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BDF" w:rsidRDefault="009A3BDF" w:rsidP="009E1BF1">
      <w:pPr>
        <w:spacing w:after="60" w:line="240" w:lineRule="auto"/>
        <w:jc w:val="center"/>
        <w:rPr>
          <w:rFonts w:ascii="Times New Roman" w:hAnsi="Times New Roman" w:cs="Times New Roman"/>
          <w:b/>
        </w:rPr>
      </w:pPr>
    </w:p>
    <w:p w:rsidR="00673FE5" w:rsidRPr="00AB14C1" w:rsidRDefault="004335C1" w:rsidP="009E1BF1">
      <w:pPr>
        <w:spacing w:after="60" w:line="240" w:lineRule="auto"/>
        <w:jc w:val="center"/>
        <w:rPr>
          <w:rFonts w:ascii="Arial" w:hAnsi="Arial" w:cs="Arial"/>
          <w:b/>
          <w:bCs/>
          <w:iCs/>
          <w:sz w:val="28"/>
          <w:szCs w:val="28"/>
          <w:lang w:val="it-IT"/>
        </w:rPr>
      </w:pPr>
      <w:r w:rsidRPr="00AB14C1">
        <w:rPr>
          <w:rFonts w:ascii="Arial" w:hAnsi="Arial" w:cs="Arial"/>
          <w:b/>
          <w:sz w:val="28"/>
          <w:szCs w:val="28"/>
        </w:rPr>
        <w:t>REVITALIZING FORMATIVE TEST: A MODEL OF INTERACTIVE TEST ADMINISTRATION</w:t>
      </w:r>
    </w:p>
    <w:p w:rsidR="00B5495A" w:rsidRPr="009E1BF1" w:rsidRDefault="00B5495A" w:rsidP="009E1BF1">
      <w:pPr>
        <w:spacing w:after="60" w:line="240" w:lineRule="auto"/>
        <w:jc w:val="center"/>
        <w:rPr>
          <w:rFonts w:ascii="Times New Roman" w:hAnsi="Times New Roman" w:cs="Times New Roman"/>
          <w:b/>
          <w:bCs/>
          <w:iCs/>
          <w:lang w:val="it-IT"/>
        </w:rPr>
      </w:pPr>
    </w:p>
    <w:p w:rsidR="00DB71F3" w:rsidRDefault="00673FE5" w:rsidP="00DB71F3">
      <w:pPr>
        <w:spacing w:after="60" w:line="240" w:lineRule="auto"/>
        <w:jc w:val="center"/>
        <w:rPr>
          <w:rFonts w:ascii="Arial" w:hAnsi="Arial" w:cs="Arial"/>
          <w:b/>
          <w:bCs/>
          <w:iCs/>
          <w:sz w:val="24"/>
          <w:szCs w:val="24"/>
          <w:lang w:val="it-IT"/>
        </w:rPr>
      </w:pPr>
      <w:r w:rsidRPr="00AB14C1">
        <w:rPr>
          <w:rFonts w:ascii="Arial" w:hAnsi="Arial" w:cs="Arial"/>
          <w:b/>
          <w:bCs/>
          <w:iCs/>
          <w:sz w:val="24"/>
          <w:szCs w:val="24"/>
          <w:lang w:val="it-IT"/>
        </w:rPr>
        <w:t>Siti Mina Tamah</w:t>
      </w:r>
    </w:p>
    <w:p w:rsidR="00673FE5" w:rsidRPr="00AB14C1" w:rsidRDefault="00DB71F3" w:rsidP="00DB71F3">
      <w:pPr>
        <w:spacing w:after="60" w:line="240" w:lineRule="auto"/>
        <w:jc w:val="center"/>
        <w:rPr>
          <w:rFonts w:ascii="Arial" w:hAnsi="Arial" w:cs="Arial"/>
          <w:b/>
          <w:bCs/>
          <w:iCs/>
          <w:sz w:val="24"/>
          <w:szCs w:val="24"/>
          <w:lang w:val="it-IT"/>
        </w:rPr>
      </w:pPr>
      <w:hyperlink r:id="rId9" w:history="1">
        <w:r w:rsidRPr="00ED4196">
          <w:rPr>
            <w:rStyle w:val="Hyperlink"/>
            <w:rFonts w:ascii="Arial" w:hAnsi="Arial" w:cs="Arial"/>
            <w:iCs/>
            <w:color w:val="auto"/>
            <w:u w:val="none"/>
          </w:rPr>
          <w:t>bamafam_mina@yahoo.com</w:t>
        </w:r>
      </w:hyperlink>
    </w:p>
    <w:p w:rsidR="00673FE5" w:rsidRPr="00ED4196" w:rsidRDefault="00673FE5" w:rsidP="00DB71F3">
      <w:pPr>
        <w:spacing w:after="60" w:line="240" w:lineRule="auto"/>
        <w:jc w:val="center"/>
        <w:rPr>
          <w:rFonts w:ascii="Arial" w:hAnsi="Arial" w:cs="Arial"/>
          <w:iCs/>
        </w:rPr>
      </w:pPr>
      <w:r w:rsidRPr="00ED4196">
        <w:rPr>
          <w:rFonts w:ascii="Arial" w:hAnsi="Arial" w:cs="Arial"/>
          <w:iCs/>
          <w:lang w:val="it-IT"/>
        </w:rPr>
        <w:t>Wi</w:t>
      </w:r>
      <w:r w:rsidR="00AB14C1" w:rsidRPr="00ED4196">
        <w:rPr>
          <w:rFonts w:ascii="Arial" w:hAnsi="Arial" w:cs="Arial"/>
          <w:iCs/>
          <w:lang w:val="it-IT"/>
        </w:rPr>
        <w:t xml:space="preserve">dya Mandala Catholic University, </w:t>
      </w:r>
      <w:r w:rsidRPr="00ED4196">
        <w:rPr>
          <w:rFonts w:ascii="Arial" w:hAnsi="Arial" w:cs="Arial"/>
          <w:iCs/>
          <w:lang w:val="it-IT"/>
        </w:rPr>
        <w:t>Surabaya</w:t>
      </w:r>
    </w:p>
    <w:p w:rsidR="00F7231F" w:rsidRDefault="00F7231F" w:rsidP="009E1BF1">
      <w:pPr>
        <w:spacing w:after="60" w:line="240" w:lineRule="auto"/>
        <w:rPr>
          <w:rFonts w:ascii="Arial" w:hAnsi="Arial" w:cs="Arial"/>
          <w:b/>
          <w:sz w:val="20"/>
          <w:szCs w:val="20"/>
        </w:rPr>
      </w:pPr>
    </w:p>
    <w:p w:rsidR="002D371D" w:rsidRPr="00331E57" w:rsidRDefault="004335C1" w:rsidP="00DB71F3">
      <w:pPr>
        <w:spacing w:after="60" w:line="240" w:lineRule="auto"/>
        <w:jc w:val="both"/>
        <w:rPr>
          <w:rFonts w:ascii="Arial" w:hAnsi="Arial" w:cs="Arial"/>
          <w:b/>
          <w:sz w:val="20"/>
          <w:szCs w:val="20"/>
        </w:rPr>
      </w:pPr>
      <w:r>
        <w:rPr>
          <w:rFonts w:ascii="Arial" w:hAnsi="Arial" w:cs="Arial"/>
          <w:b/>
          <w:sz w:val="20"/>
          <w:szCs w:val="20"/>
        </w:rPr>
        <w:t xml:space="preserve">   </w:t>
      </w:r>
      <w:r w:rsidR="00B90889" w:rsidRPr="00331E57">
        <w:rPr>
          <w:rFonts w:ascii="Arial" w:hAnsi="Arial" w:cs="Arial"/>
          <w:b/>
          <w:sz w:val="20"/>
          <w:szCs w:val="20"/>
        </w:rPr>
        <w:t>Second or foreign language (L2) learners are universally assessed by</w:t>
      </w:r>
      <w:r w:rsidR="00157C96" w:rsidRPr="00331E57">
        <w:rPr>
          <w:rFonts w:ascii="Arial" w:hAnsi="Arial" w:cs="Arial"/>
          <w:b/>
          <w:sz w:val="20"/>
          <w:szCs w:val="20"/>
        </w:rPr>
        <w:t xml:space="preserve"> </w:t>
      </w:r>
      <w:r w:rsidR="00B90889" w:rsidRPr="00331E57">
        <w:rPr>
          <w:rFonts w:ascii="Arial" w:hAnsi="Arial" w:cs="Arial"/>
          <w:b/>
          <w:sz w:val="20"/>
          <w:szCs w:val="20"/>
        </w:rPr>
        <w:t>both formative and summative tests. The two tests are most commonly individual</w:t>
      </w:r>
      <w:r w:rsidR="00B32247" w:rsidRPr="00331E57">
        <w:rPr>
          <w:rFonts w:ascii="Arial" w:hAnsi="Arial" w:cs="Arial"/>
          <w:b/>
          <w:sz w:val="20"/>
          <w:szCs w:val="20"/>
        </w:rPr>
        <w:t>-</w:t>
      </w:r>
      <w:r w:rsidR="00B90889" w:rsidRPr="00331E57">
        <w:rPr>
          <w:rFonts w:ascii="Arial" w:hAnsi="Arial" w:cs="Arial"/>
          <w:b/>
          <w:sz w:val="20"/>
          <w:szCs w:val="20"/>
        </w:rPr>
        <w:t xml:space="preserve">oriented. The </w:t>
      </w:r>
      <w:r w:rsidR="00157C96" w:rsidRPr="00331E57">
        <w:rPr>
          <w:rFonts w:ascii="Arial" w:hAnsi="Arial" w:cs="Arial"/>
          <w:b/>
          <w:sz w:val="20"/>
          <w:szCs w:val="20"/>
        </w:rPr>
        <w:t>learner</w:t>
      </w:r>
      <w:r w:rsidR="00B90889" w:rsidRPr="00331E57">
        <w:rPr>
          <w:rFonts w:ascii="Arial" w:hAnsi="Arial" w:cs="Arial"/>
          <w:b/>
          <w:sz w:val="20"/>
          <w:szCs w:val="20"/>
        </w:rPr>
        <w:t>s do the test individually</w:t>
      </w:r>
      <w:r w:rsidR="00B32247" w:rsidRPr="00331E57">
        <w:rPr>
          <w:rFonts w:ascii="Arial" w:hAnsi="Arial" w:cs="Arial"/>
          <w:b/>
          <w:sz w:val="20"/>
          <w:szCs w:val="20"/>
        </w:rPr>
        <w:t xml:space="preserve">. The seats are sometimes arranged in </w:t>
      </w:r>
      <w:r w:rsidR="00157C96" w:rsidRPr="00331E57">
        <w:rPr>
          <w:rFonts w:ascii="Arial" w:hAnsi="Arial" w:cs="Arial"/>
          <w:b/>
          <w:sz w:val="20"/>
          <w:szCs w:val="20"/>
        </w:rPr>
        <w:t xml:space="preserve">such a way so that they really </w:t>
      </w:r>
      <w:r w:rsidR="00B32247" w:rsidRPr="00331E57">
        <w:rPr>
          <w:rFonts w:ascii="Arial" w:hAnsi="Arial" w:cs="Arial"/>
          <w:b/>
          <w:sz w:val="20"/>
          <w:szCs w:val="20"/>
        </w:rPr>
        <w:t>work individually</w:t>
      </w:r>
      <w:r w:rsidR="00921CD2" w:rsidRPr="00331E57">
        <w:rPr>
          <w:rFonts w:ascii="Arial" w:hAnsi="Arial" w:cs="Arial"/>
          <w:b/>
          <w:sz w:val="20"/>
          <w:szCs w:val="20"/>
        </w:rPr>
        <w:t xml:space="preserve"> -</w:t>
      </w:r>
      <w:r w:rsidR="00B32247" w:rsidRPr="00331E57">
        <w:rPr>
          <w:rFonts w:ascii="Arial" w:hAnsi="Arial" w:cs="Arial"/>
          <w:b/>
          <w:sz w:val="20"/>
          <w:szCs w:val="20"/>
        </w:rPr>
        <w:t xml:space="preserve"> the scores</w:t>
      </w:r>
      <w:r w:rsidR="00921CD2" w:rsidRPr="00331E57">
        <w:rPr>
          <w:rFonts w:ascii="Arial" w:hAnsi="Arial" w:cs="Arial"/>
          <w:b/>
          <w:sz w:val="20"/>
          <w:szCs w:val="20"/>
        </w:rPr>
        <w:t xml:space="preserve"> are expected to</w:t>
      </w:r>
      <w:r w:rsidR="00EE1D32">
        <w:rPr>
          <w:rFonts w:ascii="Arial" w:hAnsi="Arial" w:cs="Arial"/>
          <w:b/>
          <w:sz w:val="20"/>
          <w:szCs w:val="20"/>
        </w:rPr>
        <w:t xml:space="preserve"> </w:t>
      </w:r>
      <w:r w:rsidR="0057396F" w:rsidRPr="00331E57">
        <w:rPr>
          <w:rFonts w:ascii="Arial" w:hAnsi="Arial" w:cs="Arial"/>
          <w:b/>
          <w:sz w:val="20"/>
          <w:szCs w:val="20"/>
        </w:rPr>
        <w:t xml:space="preserve">represent </w:t>
      </w:r>
      <w:r w:rsidR="00EE1D32">
        <w:rPr>
          <w:rFonts w:ascii="Arial" w:hAnsi="Arial" w:cs="Arial"/>
          <w:b/>
          <w:sz w:val="20"/>
          <w:szCs w:val="20"/>
        </w:rPr>
        <w:t>individual achievement</w:t>
      </w:r>
      <w:r w:rsidR="00B32247" w:rsidRPr="00331E57">
        <w:rPr>
          <w:rFonts w:ascii="Arial" w:hAnsi="Arial" w:cs="Arial"/>
          <w:b/>
          <w:sz w:val="20"/>
          <w:szCs w:val="20"/>
        </w:rPr>
        <w:t>. The argument underlying this workshop is that it is all righ</w:t>
      </w:r>
      <w:r w:rsidR="00490C0A" w:rsidRPr="00331E57">
        <w:rPr>
          <w:rFonts w:ascii="Arial" w:hAnsi="Arial" w:cs="Arial"/>
          <w:b/>
          <w:sz w:val="20"/>
          <w:szCs w:val="20"/>
        </w:rPr>
        <w:t xml:space="preserve">t for </w:t>
      </w:r>
      <w:r w:rsidR="00EE1D32">
        <w:rPr>
          <w:rFonts w:ascii="Arial" w:hAnsi="Arial" w:cs="Arial"/>
          <w:b/>
          <w:sz w:val="20"/>
          <w:szCs w:val="20"/>
        </w:rPr>
        <w:t>summative test</w:t>
      </w:r>
      <w:r w:rsidR="00B32247" w:rsidRPr="00331E57">
        <w:rPr>
          <w:rFonts w:ascii="Arial" w:hAnsi="Arial" w:cs="Arial"/>
          <w:b/>
          <w:sz w:val="20"/>
          <w:szCs w:val="20"/>
        </w:rPr>
        <w:t xml:space="preserve"> to play</w:t>
      </w:r>
      <w:r w:rsidR="00EE1D32">
        <w:rPr>
          <w:rFonts w:ascii="Arial" w:hAnsi="Arial" w:cs="Arial"/>
          <w:b/>
          <w:sz w:val="20"/>
          <w:szCs w:val="20"/>
        </w:rPr>
        <w:t xml:space="preserve"> its</w:t>
      </w:r>
      <w:r w:rsidR="00B32247" w:rsidRPr="00331E57">
        <w:rPr>
          <w:rFonts w:ascii="Arial" w:hAnsi="Arial" w:cs="Arial"/>
          <w:b/>
          <w:sz w:val="20"/>
          <w:szCs w:val="20"/>
        </w:rPr>
        <w:t xml:space="preserve"> role</w:t>
      </w:r>
      <w:r w:rsidR="00EE1D32">
        <w:rPr>
          <w:rFonts w:ascii="Arial" w:hAnsi="Arial" w:cs="Arial"/>
          <w:b/>
          <w:sz w:val="20"/>
          <w:szCs w:val="20"/>
        </w:rPr>
        <w:t xml:space="preserve"> as</w:t>
      </w:r>
      <w:r w:rsidR="0057396F" w:rsidRPr="00331E57">
        <w:rPr>
          <w:rFonts w:ascii="Arial" w:hAnsi="Arial" w:cs="Arial"/>
          <w:b/>
          <w:sz w:val="20"/>
          <w:szCs w:val="20"/>
        </w:rPr>
        <w:t xml:space="preserve"> </w:t>
      </w:r>
      <w:r w:rsidR="00A7332E" w:rsidRPr="00331E57">
        <w:rPr>
          <w:rFonts w:ascii="Arial" w:hAnsi="Arial" w:cs="Arial"/>
          <w:b/>
          <w:sz w:val="20"/>
          <w:szCs w:val="20"/>
        </w:rPr>
        <w:t>summat</w:t>
      </w:r>
      <w:r w:rsidR="0057396F" w:rsidRPr="00331E57">
        <w:rPr>
          <w:rFonts w:ascii="Arial" w:hAnsi="Arial" w:cs="Arial"/>
          <w:b/>
          <w:sz w:val="20"/>
          <w:szCs w:val="20"/>
        </w:rPr>
        <w:t>ive test</w:t>
      </w:r>
      <w:r w:rsidR="00A7332E" w:rsidRPr="00331E57">
        <w:rPr>
          <w:rFonts w:ascii="Arial" w:hAnsi="Arial" w:cs="Arial"/>
          <w:b/>
          <w:sz w:val="20"/>
          <w:szCs w:val="20"/>
        </w:rPr>
        <w:t xml:space="preserve"> </w:t>
      </w:r>
      <w:r w:rsidR="0057396F" w:rsidRPr="00331E57">
        <w:rPr>
          <w:rFonts w:ascii="Arial" w:hAnsi="Arial" w:cs="Arial"/>
          <w:b/>
          <w:sz w:val="20"/>
          <w:szCs w:val="20"/>
        </w:rPr>
        <w:t>is</w:t>
      </w:r>
      <w:r w:rsidR="00917A01" w:rsidRPr="00331E57">
        <w:rPr>
          <w:rFonts w:ascii="Arial" w:hAnsi="Arial" w:cs="Arial"/>
          <w:b/>
          <w:sz w:val="20"/>
          <w:szCs w:val="20"/>
        </w:rPr>
        <w:t>,</w:t>
      </w:r>
      <w:r w:rsidR="00A7332E" w:rsidRPr="00331E57">
        <w:rPr>
          <w:rFonts w:ascii="Arial" w:hAnsi="Arial" w:cs="Arial"/>
          <w:b/>
          <w:sz w:val="20"/>
          <w:szCs w:val="20"/>
        </w:rPr>
        <w:t xml:space="preserve"> </w:t>
      </w:r>
      <w:r w:rsidR="0057396F" w:rsidRPr="00331E57">
        <w:rPr>
          <w:rFonts w:ascii="Arial" w:hAnsi="Arial" w:cs="Arial"/>
          <w:b/>
          <w:sz w:val="20"/>
          <w:szCs w:val="20"/>
        </w:rPr>
        <w:t>by nature</w:t>
      </w:r>
      <w:r w:rsidR="00917A01" w:rsidRPr="00331E57">
        <w:rPr>
          <w:rFonts w:ascii="Arial" w:hAnsi="Arial" w:cs="Arial"/>
          <w:b/>
          <w:sz w:val="20"/>
          <w:szCs w:val="20"/>
        </w:rPr>
        <w:t>,</w:t>
      </w:r>
      <w:r w:rsidR="0057396F" w:rsidRPr="00331E57">
        <w:rPr>
          <w:rFonts w:ascii="Arial" w:hAnsi="Arial" w:cs="Arial"/>
          <w:b/>
          <w:sz w:val="20"/>
          <w:szCs w:val="20"/>
        </w:rPr>
        <w:t xml:space="preserve"> </w:t>
      </w:r>
      <w:r w:rsidR="00A7332E" w:rsidRPr="00331E57">
        <w:rPr>
          <w:rFonts w:ascii="Arial" w:hAnsi="Arial" w:cs="Arial"/>
          <w:b/>
          <w:sz w:val="20"/>
          <w:szCs w:val="20"/>
        </w:rPr>
        <w:t xml:space="preserve">measurement </w:t>
      </w:r>
      <w:r w:rsidR="00921CD2" w:rsidRPr="00331E57">
        <w:rPr>
          <w:rFonts w:ascii="Arial" w:hAnsi="Arial" w:cs="Arial"/>
          <w:b/>
          <w:sz w:val="20"/>
          <w:szCs w:val="20"/>
        </w:rPr>
        <w:t xml:space="preserve">at </w:t>
      </w:r>
      <w:r w:rsidR="00EE1D32">
        <w:rPr>
          <w:rFonts w:ascii="Arial" w:hAnsi="Arial" w:cs="Arial"/>
          <w:b/>
          <w:sz w:val="20"/>
          <w:szCs w:val="20"/>
        </w:rPr>
        <w:t>the end of an instructional program</w:t>
      </w:r>
      <w:r w:rsidR="00A7332E" w:rsidRPr="00331E57">
        <w:rPr>
          <w:rFonts w:ascii="Arial" w:hAnsi="Arial" w:cs="Arial"/>
          <w:b/>
          <w:sz w:val="20"/>
          <w:szCs w:val="20"/>
        </w:rPr>
        <w:t xml:space="preserve">. Let us revitalize </w:t>
      </w:r>
      <w:r w:rsidR="00B32247" w:rsidRPr="00331E57">
        <w:rPr>
          <w:rFonts w:ascii="Arial" w:hAnsi="Arial" w:cs="Arial"/>
          <w:b/>
          <w:sz w:val="20"/>
          <w:szCs w:val="20"/>
        </w:rPr>
        <w:t>formative test</w:t>
      </w:r>
      <w:r w:rsidR="00490C0A" w:rsidRPr="00331E57">
        <w:rPr>
          <w:rFonts w:ascii="Arial" w:hAnsi="Arial" w:cs="Arial"/>
          <w:b/>
          <w:sz w:val="20"/>
          <w:szCs w:val="20"/>
        </w:rPr>
        <w:t xml:space="preserve"> </w:t>
      </w:r>
      <w:r w:rsidR="00A7332E" w:rsidRPr="00331E57">
        <w:rPr>
          <w:rFonts w:ascii="Arial" w:hAnsi="Arial" w:cs="Arial"/>
          <w:b/>
          <w:sz w:val="20"/>
          <w:szCs w:val="20"/>
        </w:rPr>
        <w:t>by changing the test class session to look different</w:t>
      </w:r>
      <w:r w:rsidR="00490C0A" w:rsidRPr="00331E57">
        <w:rPr>
          <w:rFonts w:ascii="Arial" w:hAnsi="Arial" w:cs="Arial"/>
          <w:b/>
          <w:sz w:val="20"/>
          <w:szCs w:val="20"/>
        </w:rPr>
        <w:t>.</w:t>
      </w:r>
      <w:r w:rsidR="002D371D" w:rsidRPr="00331E57">
        <w:rPr>
          <w:rFonts w:ascii="Arial" w:hAnsi="Arial" w:cs="Arial"/>
          <w:b/>
          <w:sz w:val="20"/>
          <w:szCs w:val="20"/>
        </w:rPr>
        <w:t xml:space="preserve"> </w:t>
      </w:r>
    </w:p>
    <w:p w:rsidR="00490C0A" w:rsidRPr="00331E57" w:rsidRDefault="004335C1" w:rsidP="00DB71F3">
      <w:pPr>
        <w:spacing w:after="60" w:line="240" w:lineRule="auto"/>
        <w:jc w:val="both"/>
        <w:rPr>
          <w:rFonts w:ascii="Arial" w:hAnsi="Arial" w:cs="Arial"/>
          <w:b/>
          <w:sz w:val="20"/>
          <w:szCs w:val="20"/>
        </w:rPr>
      </w:pPr>
      <w:r>
        <w:rPr>
          <w:rFonts w:ascii="Arial" w:hAnsi="Arial" w:cs="Arial"/>
          <w:b/>
          <w:sz w:val="20"/>
          <w:szCs w:val="20"/>
        </w:rPr>
        <w:t xml:space="preserve">   </w:t>
      </w:r>
      <w:r w:rsidR="00157C96" w:rsidRPr="00331E57">
        <w:rPr>
          <w:rFonts w:ascii="Arial" w:hAnsi="Arial" w:cs="Arial"/>
          <w:b/>
          <w:sz w:val="20"/>
          <w:szCs w:val="20"/>
        </w:rPr>
        <w:t>The workshop is intended to provide the participants to be active ‘becoming learners working in groups’ and then experience the session of ‘having a formative test’ which is led by the following three innovative and challenging insights: (1) the change from individual (conventional) assessment into group assessment, (2) the change from individual (conventional) assessment into representative assessment, and (3) the change from individual (conventional) assessment into representative assessme</w:t>
      </w:r>
      <w:r w:rsidR="00917A01" w:rsidRPr="00331E57">
        <w:rPr>
          <w:rFonts w:ascii="Arial" w:hAnsi="Arial" w:cs="Arial"/>
          <w:b/>
          <w:sz w:val="20"/>
          <w:szCs w:val="20"/>
        </w:rPr>
        <w:t xml:space="preserve">nt with structured discussion. </w:t>
      </w:r>
    </w:p>
    <w:p w:rsidR="002D371D" w:rsidRPr="00F7231F" w:rsidRDefault="00F7231F" w:rsidP="00DB71F3">
      <w:pPr>
        <w:spacing w:after="60" w:line="240" w:lineRule="auto"/>
        <w:jc w:val="both"/>
        <w:rPr>
          <w:rFonts w:ascii="Arial" w:hAnsi="Arial" w:cs="Arial"/>
          <w:i/>
          <w:sz w:val="20"/>
          <w:szCs w:val="20"/>
        </w:rPr>
      </w:pPr>
      <w:r>
        <w:rPr>
          <w:rFonts w:ascii="Arial" w:hAnsi="Arial" w:cs="Arial"/>
          <w:i/>
          <w:sz w:val="20"/>
          <w:szCs w:val="20"/>
        </w:rPr>
        <w:t>[*</w:t>
      </w:r>
      <w:r w:rsidR="002D371D" w:rsidRPr="00F7231F">
        <w:rPr>
          <w:rFonts w:ascii="Arial" w:hAnsi="Arial" w:cs="Arial"/>
          <w:i/>
          <w:sz w:val="20"/>
          <w:szCs w:val="20"/>
        </w:rPr>
        <w:t xml:space="preserve"> ‘</w:t>
      </w:r>
      <w:r w:rsidR="00B5495A" w:rsidRPr="00F7231F">
        <w:rPr>
          <w:rFonts w:ascii="Arial" w:hAnsi="Arial" w:cs="Arial"/>
          <w:i/>
          <w:sz w:val="20"/>
          <w:szCs w:val="20"/>
        </w:rPr>
        <w:t>A Model of Interactive Test Administration</w:t>
      </w:r>
      <w:r w:rsidR="002D371D" w:rsidRPr="00F7231F">
        <w:rPr>
          <w:rFonts w:ascii="Arial" w:hAnsi="Arial" w:cs="Arial"/>
          <w:i/>
          <w:sz w:val="20"/>
          <w:szCs w:val="20"/>
        </w:rPr>
        <w:t xml:space="preserve">’ is added to </w:t>
      </w:r>
      <w:r w:rsidR="001F6BCD">
        <w:rPr>
          <w:rFonts w:ascii="Arial" w:hAnsi="Arial" w:cs="Arial"/>
          <w:i/>
          <w:sz w:val="20"/>
          <w:szCs w:val="20"/>
        </w:rPr>
        <w:t xml:space="preserve">the original abstract title to </w:t>
      </w:r>
      <w:r w:rsidR="002D371D" w:rsidRPr="00F7231F">
        <w:rPr>
          <w:rFonts w:ascii="Arial" w:hAnsi="Arial" w:cs="Arial"/>
          <w:i/>
          <w:sz w:val="20"/>
          <w:szCs w:val="20"/>
        </w:rPr>
        <w:t xml:space="preserve">show that in the conference, a workshop is conducted. However for the proceedings, a more complete manuscript is </w:t>
      </w:r>
      <w:r>
        <w:rPr>
          <w:rFonts w:ascii="Arial" w:hAnsi="Arial" w:cs="Arial"/>
          <w:i/>
          <w:sz w:val="20"/>
          <w:szCs w:val="20"/>
        </w:rPr>
        <w:t>presented.</w:t>
      </w:r>
      <w:r w:rsidR="002D371D" w:rsidRPr="00F7231F">
        <w:rPr>
          <w:rFonts w:ascii="Arial" w:hAnsi="Arial" w:cs="Arial"/>
          <w:i/>
          <w:sz w:val="20"/>
          <w:szCs w:val="20"/>
        </w:rPr>
        <w:t>]</w:t>
      </w:r>
    </w:p>
    <w:p w:rsidR="00157C96" w:rsidRPr="009E1BF1" w:rsidRDefault="00157C96" w:rsidP="009E1BF1">
      <w:pPr>
        <w:spacing w:after="60" w:line="240" w:lineRule="auto"/>
        <w:rPr>
          <w:rFonts w:ascii="Times New Roman" w:hAnsi="Times New Roman" w:cs="Times New Roman"/>
        </w:rPr>
      </w:pPr>
    </w:p>
    <w:p w:rsidR="006E2F99" w:rsidRPr="009E1BF1" w:rsidRDefault="006E2F99" w:rsidP="009E1BF1">
      <w:pPr>
        <w:spacing w:after="60" w:line="240" w:lineRule="auto"/>
        <w:rPr>
          <w:rFonts w:ascii="Times New Roman" w:hAnsi="Times New Roman" w:cs="Times New Roman"/>
          <w:b/>
        </w:rPr>
      </w:pPr>
    </w:p>
    <w:p w:rsidR="002D371D" w:rsidRDefault="00CA7504" w:rsidP="009E1BF1">
      <w:pPr>
        <w:spacing w:after="60" w:line="240" w:lineRule="auto"/>
        <w:rPr>
          <w:rFonts w:ascii="Arial" w:hAnsi="Arial" w:cs="Arial"/>
          <w:b/>
        </w:rPr>
      </w:pPr>
      <w:r w:rsidRPr="00AE7DD6">
        <w:rPr>
          <w:rFonts w:ascii="Arial" w:hAnsi="Arial" w:cs="Arial"/>
          <w:b/>
        </w:rPr>
        <w:t>INTRODUCTION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8"/>
        <w:gridCol w:w="832"/>
        <w:gridCol w:w="4277"/>
      </w:tblGrid>
      <w:tr w:rsidR="00CA7504" w:rsidTr="00CC3764">
        <w:trPr>
          <w:trHeight w:val="6359"/>
        </w:trPr>
        <w:tc>
          <w:tcPr>
            <w:tcW w:w="4238" w:type="dxa"/>
          </w:tcPr>
          <w:p w:rsidR="00CA7504" w:rsidRPr="00AE7DD6" w:rsidRDefault="00CA7504" w:rsidP="00CA7504">
            <w:pPr>
              <w:spacing w:after="60"/>
              <w:jc w:val="both"/>
              <w:rPr>
                <w:rFonts w:ascii="Times New Roman" w:hAnsi="Times New Roman" w:cs="Times New Roman"/>
                <w:sz w:val="20"/>
                <w:szCs w:val="20"/>
              </w:rPr>
            </w:pPr>
            <w:r>
              <w:rPr>
                <w:rFonts w:ascii="Times New Roman" w:hAnsi="Times New Roman" w:cs="Times New Roman"/>
                <w:sz w:val="20"/>
                <w:szCs w:val="20"/>
              </w:rPr>
              <w:t xml:space="preserve">          </w:t>
            </w:r>
            <w:r w:rsidRPr="00AE7DD6">
              <w:rPr>
                <w:rFonts w:ascii="Times New Roman" w:hAnsi="Times New Roman" w:cs="Times New Roman"/>
                <w:sz w:val="20"/>
                <w:szCs w:val="20"/>
              </w:rPr>
              <w:t>Both the so-called formative and summative tests are universally employed in assessing second or foreign language (L2) learners. The two tests are most commonly individual-oriented. The students do the test individually. The seats are sometimes arranged in such a way so that students really work individually in the test sessio</w:t>
            </w:r>
            <w:r>
              <w:rPr>
                <w:rFonts w:ascii="Times New Roman" w:hAnsi="Times New Roman" w:cs="Times New Roman"/>
                <w:sz w:val="20"/>
                <w:szCs w:val="20"/>
              </w:rPr>
              <w:t xml:space="preserve">n - the scores are expected to </w:t>
            </w:r>
            <w:r w:rsidRPr="00AE7DD6">
              <w:rPr>
                <w:rFonts w:ascii="Times New Roman" w:hAnsi="Times New Roman" w:cs="Times New Roman"/>
                <w:sz w:val="20"/>
                <w:szCs w:val="20"/>
              </w:rPr>
              <w:t>represe</w:t>
            </w:r>
            <w:r>
              <w:rPr>
                <w:rFonts w:ascii="Times New Roman" w:hAnsi="Times New Roman" w:cs="Times New Roman"/>
                <w:sz w:val="20"/>
                <w:szCs w:val="20"/>
              </w:rPr>
              <w:t>nt their individual achievement</w:t>
            </w:r>
            <w:r w:rsidRPr="00AE7DD6">
              <w:rPr>
                <w:rFonts w:ascii="Times New Roman" w:hAnsi="Times New Roman" w:cs="Times New Roman"/>
                <w:sz w:val="20"/>
                <w:szCs w:val="20"/>
              </w:rPr>
              <w:t xml:space="preserve">. The main argument to be asserted here is that it </w:t>
            </w:r>
            <w:r>
              <w:rPr>
                <w:rFonts w:ascii="Times New Roman" w:hAnsi="Times New Roman" w:cs="Times New Roman"/>
                <w:sz w:val="20"/>
                <w:szCs w:val="20"/>
              </w:rPr>
              <w:t xml:space="preserve">is all right for summative test to </w:t>
            </w:r>
            <w:r w:rsidRPr="00CA7504">
              <w:rPr>
                <w:rFonts w:ascii="Times New Roman" w:hAnsi="Times New Roman" w:cs="Times New Roman"/>
                <w:color w:val="FF0000"/>
                <w:sz w:val="20"/>
                <w:szCs w:val="20"/>
              </w:rPr>
              <w:t>play</w:t>
            </w:r>
            <w:r>
              <w:rPr>
                <w:rFonts w:ascii="Times New Roman" w:hAnsi="Times New Roman" w:cs="Times New Roman"/>
                <w:sz w:val="20"/>
                <w:szCs w:val="20"/>
              </w:rPr>
              <w:t xml:space="preserve"> its</w:t>
            </w:r>
            <w:r w:rsidRPr="00AE7DD6">
              <w:rPr>
                <w:rFonts w:ascii="Times New Roman" w:hAnsi="Times New Roman" w:cs="Times New Roman"/>
                <w:sz w:val="20"/>
                <w:szCs w:val="20"/>
              </w:rPr>
              <w:t xml:space="preserve"> r</w:t>
            </w:r>
            <w:r>
              <w:rPr>
                <w:rFonts w:ascii="Times New Roman" w:hAnsi="Times New Roman" w:cs="Times New Roman"/>
                <w:sz w:val="20"/>
                <w:szCs w:val="20"/>
              </w:rPr>
              <w:t>ole as summative test</w:t>
            </w:r>
            <w:r w:rsidRPr="00AE7DD6">
              <w:rPr>
                <w:rFonts w:ascii="Times New Roman" w:hAnsi="Times New Roman" w:cs="Times New Roman"/>
                <w:sz w:val="20"/>
                <w:szCs w:val="20"/>
              </w:rPr>
              <w:t xml:space="preserve"> </w:t>
            </w:r>
            <w:r>
              <w:rPr>
                <w:rFonts w:ascii="Times New Roman" w:hAnsi="Times New Roman" w:cs="Times New Roman"/>
                <w:sz w:val="20"/>
                <w:szCs w:val="20"/>
              </w:rPr>
              <w:t>is,</w:t>
            </w:r>
            <w:r w:rsidRPr="00AE7DD6">
              <w:rPr>
                <w:rFonts w:ascii="Times New Roman" w:hAnsi="Times New Roman" w:cs="Times New Roman"/>
                <w:sz w:val="20"/>
                <w:szCs w:val="20"/>
              </w:rPr>
              <w:t xml:space="preserve"> </w:t>
            </w:r>
            <w:r>
              <w:rPr>
                <w:rFonts w:ascii="Times New Roman" w:hAnsi="Times New Roman" w:cs="Times New Roman"/>
                <w:sz w:val="20"/>
                <w:szCs w:val="20"/>
              </w:rPr>
              <w:t xml:space="preserve">by nature, </w:t>
            </w:r>
            <w:r w:rsidRPr="00AE7DD6">
              <w:rPr>
                <w:rFonts w:ascii="Times New Roman" w:hAnsi="Times New Roman" w:cs="Times New Roman"/>
                <w:sz w:val="20"/>
                <w:szCs w:val="20"/>
              </w:rPr>
              <w:t xml:space="preserve">a kind of measurement at </w:t>
            </w:r>
            <w:r>
              <w:rPr>
                <w:rFonts w:ascii="Times New Roman" w:hAnsi="Times New Roman" w:cs="Times New Roman"/>
                <w:sz w:val="20"/>
                <w:szCs w:val="20"/>
              </w:rPr>
              <w:t>the end of an instructional program. Revitalizing formative test</w:t>
            </w:r>
            <w:r w:rsidRPr="00AE7DD6">
              <w:rPr>
                <w:rFonts w:ascii="Times New Roman" w:hAnsi="Times New Roman" w:cs="Times New Roman"/>
                <w:sz w:val="20"/>
                <w:szCs w:val="20"/>
              </w:rPr>
              <w:t xml:space="preserve"> by changing the test c</w:t>
            </w:r>
            <w:r>
              <w:rPr>
                <w:rFonts w:ascii="Times New Roman" w:hAnsi="Times New Roman" w:cs="Times New Roman"/>
                <w:sz w:val="20"/>
                <w:szCs w:val="20"/>
              </w:rPr>
              <w:t>lass session to look different is the writer’s plea.</w:t>
            </w:r>
          </w:p>
          <w:p w:rsidR="00CA7504" w:rsidRDefault="00CA7504" w:rsidP="000E3319">
            <w:pPr>
              <w:spacing w:after="60"/>
              <w:jc w:val="both"/>
              <w:rPr>
                <w:rFonts w:ascii="Arial" w:hAnsi="Arial" w:cs="Arial"/>
              </w:rPr>
            </w:pPr>
            <w:r>
              <w:rPr>
                <w:rFonts w:ascii="Times New Roman" w:hAnsi="Times New Roman" w:cs="Times New Roman"/>
                <w:sz w:val="20"/>
                <w:szCs w:val="20"/>
              </w:rPr>
              <w:t xml:space="preserve">       </w:t>
            </w:r>
            <w:r w:rsidRPr="00AE7DD6">
              <w:rPr>
                <w:rFonts w:ascii="Times New Roman" w:hAnsi="Times New Roman" w:cs="Times New Roman"/>
                <w:sz w:val="20"/>
                <w:szCs w:val="20"/>
              </w:rPr>
              <w:t>Since constructivism and cooperative learning issues were introduced, teachers have gradually implemented learner-centered instruction. Quite a lot of teachers inspired by the r</w:t>
            </w:r>
            <w:r>
              <w:rPr>
                <w:rFonts w:ascii="Times New Roman" w:hAnsi="Times New Roman" w:cs="Times New Roman"/>
                <w:sz w:val="20"/>
                <w:szCs w:val="20"/>
              </w:rPr>
              <w:t>espective educational approach</w:t>
            </w:r>
            <w:r w:rsidRPr="00AE7DD6">
              <w:rPr>
                <w:rFonts w:ascii="Times New Roman" w:hAnsi="Times New Roman" w:cs="Times New Roman"/>
                <w:sz w:val="20"/>
                <w:szCs w:val="20"/>
              </w:rPr>
              <w:t xml:space="preserve"> form small groups in their class to provide chance for more learners to participate in classroom activities. Learners work in small groups to complete tasks collectively</w:t>
            </w:r>
            <w:r>
              <w:rPr>
                <w:rFonts w:ascii="Times New Roman" w:hAnsi="Times New Roman" w:cs="Times New Roman"/>
                <w:sz w:val="20"/>
                <w:szCs w:val="20"/>
              </w:rPr>
              <w:t xml:space="preserve"> or cooperatively</w:t>
            </w:r>
            <w:r w:rsidRPr="00AE7DD6">
              <w:rPr>
                <w:rFonts w:ascii="Times New Roman" w:hAnsi="Times New Roman" w:cs="Times New Roman"/>
                <w:sz w:val="20"/>
                <w:szCs w:val="20"/>
              </w:rPr>
              <w:t xml:space="preserve"> toward academic goals. </w:t>
            </w:r>
            <w:r w:rsidR="000E3319">
              <w:rPr>
                <w:rFonts w:ascii="Times New Roman" w:hAnsi="Times New Roman" w:cs="Times New Roman"/>
                <w:sz w:val="20"/>
                <w:szCs w:val="20"/>
              </w:rPr>
              <w:t xml:space="preserve"> </w:t>
            </w:r>
            <w:r w:rsidRPr="00AE7DD6">
              <w:rPr>
                <w:rFonts w:ascii="Times New Roman" w:hAnsi="Times New Roman" w:cs="Times New Roman"/>
                <w:sz w:val="20"/>
                <w:szCs w:val="20"/>
              </w:rPr>
              <w:t xml:space="preserve">However </w:t>
            </w:r>
            <w:r w:rsidR="000E3319">
              <w:rPr>
                <w:rFonts w:ascii="Times New Roman" w:hAnsi="Times New Roman" w:cs="Times New Roman"/>
                <w:sz w:val="20"/>
                <w:szCs w:val="20"/>
              </w:rPr>
              <w:t xml:space="preserve"> </w:t>
            </w:r>
            <w:r w:rsidRPr="00AE7DD6">
              <w:rPr>
                <w:rFonts w:ascii="Times New Roman" w:hAnsi="Times New Roman" w:cs="Times New Roman"/>
                <w:sz w:val="20"/>
                <w:szCs w:val="20"/>
              </w:rPr>
              <w:t>when</w:t>
            </w:r>
            <w:r w:rsidR="000E3319">
              <w:rPr>
                <w:rFonts w:ascii="Times New Roman" w:hAnsi="Times New Roman" w:cs="Times New Roman"/>
                <w:sz w:val="20"/>
                <w:szCs w:val="20"/>
              </w:rPr>
              <w:t xml:space="preserve"> </w:t>
            </w:r>
            <w:r w:rsidRPr="00AE7DD6">
              <w:rPr>
                <w:rFonts w:ascii="Times New Roman" w:hAnsi="Times New Roman" w:cs="Times New Roman"/>
                <w:sz w:val="20"/>
                <w:szCs w:val="20"/>
              </w:rPr>
              <w:t xml:space="preserve"> it</w:t>
            </w:r>
            <w:r w:rsidR="000E3319">
              <w:rPr>
                <w:rFonts w:ascii="Times New Roman" w:hAnsi="Times New Roman" w:cs="Times New Roman"/>
                <w:sz w:val="20"/>
                <w:szCs w:val="20"/>
              </w:rPr>
              <w:t xml:space="preserve"> </w:t>
            </w:r>
            <w:r w:rsidRPr="00AE7DD6">
              <w:rPr>
                <w:rFonts w:ascii="Times New Roman" w:hAnsi="Times New Roman" w:cs="Times New Roman"/>
                <w:sz w:val="20"/>
                <w:szCs w:val="20"/>
              </w:rPr>
              <w:t xml:space="preserve"> is time for formative</w:t>
            </w:r>
          </w:p>
          <w:p w:rsidR="00CA7504" w:rsidRDefault="00CA7504" w:rsidP="009E1BF1">
            <w:pPr>
              <w:spacing w:after="60"/>
              <w:rPr>
                <w:rFonts w:ascii="Arial" w:hAnsi="Arial" w:cs="Arial"/>
              </w:rPr>
            </w:pPr>
          </w:p>
        </w:tc>
        <w:tc>
          <w:tcPr>
            <w:tcW w:w="832" w:type="dxa"/>
          </w:tcPr>
          <w:p w:rsidR="00CA7504" w:rsidRDefault="00CA7504" w:rsidP="009E1BF1">
            <w:pPr>
              <w:spacing w:after="60"/>
              <w:rPr>
                <w:rFonts w:ascii="Arial" w:hAnsi="Arial" w:cs="Arial"/>
              </w:rPr>
            </w:pPr>
          </w:p>
        </w:tc>
        <w:tc>
          <w:tcPr>
            <w:tcW w:w="4277" w:type="dxa"/>
          </w:tcPr>
          <w:p w:rsidR="00CA7504" w:rsidRPr="00AE7DD6" w:rsidRDefault="00CA7504" w:rsidP="000E3319">
            <w:pPr>
              <w:spacing w:after="60"/>
              <w:jc w:val="both"/>
              <w:rPr>
                <w:rFonts w:ascii="Times New Roman" w:hAnsi="Times New Roman" w:cs="Times New Roman"/>
                <w:sz w:val="20"/>
                <w:szCs w:val="20"/>
              </w:rPr>
            </w:pPr>
            <w:proofErr w:type="gramStart"/>
            <w:r w:rsidRPr="00AE7DD6">
              <w:rPr>
                <w:rFonts w:ascii="Times New Roman" w:hAnsi="Times New Roman" w:cs="Times New Roman"/>
                <w:sz w:val="20"/>
                <w:szCs w:val="20"/>
              </w:rPr>
              <w:t>tests</w:t>
            </w:r>
            <w:proofErr w:type="gramEnd"/>
            <w:r w:rsidRPr="00AE7DD6">
              <w:rPr>
                <w:rFonts w:ascii="Times New Roman" w:hAnsi="Times New Roman" w:cs="Times New Roman"/>
                <w:sz w:val="20"/>
                <w:szCs w:val="20"/>
              </w:rPr>
              <w:t>, learners work very differently from how they work on daily basis. They are encouraged to work in small groups but they are tested individually during formative test administration. The workshop conducted in the conference is intended to provide the participants to be active becoming ‘learners working in groups’ and then experience the session of having a formative test which is designed to fulfill the following three insights: (1) the change from individual (conventional) assessment into group assessment, (2) the change from individual (conventional) assessment into representative assessment, and (3) the change from individual (conventional) assessment without discussion into representative assessment with structured discussion.</w:t>
            </w:r>
          </w:p>
          <w:p w:rsidR="00CA7504" w:rsidRPr="00AE7DD6" w:rsidRDefault="00CA7504" w:rsidP="00CA7504">
            <w:pPr>
              <w:spacing w:after="60"/>
              <w:ind w:firstLine="720"/>
              <w:jc w:val="both"/>
              <w:rPr>
                <w:rFonts w:ascii="Times New Roman" w:hAnsi="Times New Roman" w:cs="Times New Roman"/>
                <w:sz w:val="20"/>
                <w:szCs w:val="20"/>
              </w:rPr>
            </w:pPr>
            <w:r w:rsidRPr="00AE7DD6">
              <w:rPr>
                <w:rFonts w:ascii="Times New Roman" w:hAnsi="Times New Roman" w:cs="Times New Roman"/>
                <w:sz w:val="20"/>
                <w:szCs w:val="20"/>
              </w:rPr>
              <w:t>In this paper which is the complete manuscript for the conference proceedings, the writer will</w:t>
            </w:r>
            <w:r>
              <w:rPr>
                <w:rFonts w:ascii="Times New Roman" w:hAnsi="Times New Roman" w:cs="Times New Roman"/>
                <w:sz w:val="20"/>
                <w:szCs w:val="20"/>
              </w:rPr>
              <w:t>, in accordance with the plea,</w:t>
            </w:r>
            <w:r w:rsidRPr="00AE7DD6">
              <w:rPr>
                <w:rFonts w:ascii="Times New Roman" w:hAnsi="Times New Roman" w:cs="Times New Roman"/>
                <w:sz w:val="20"/>
                <w:szCs w:val="20"/>
              </w:rPr>
              <w:t xml:space="preserve"> provide some under</w:t>
            </w:r>
            <w:r>
              <w:rPr>
                <w:rFonts w:ascii="Times New Roman" w:hAnsi="Times New Roman" w:cs="Times New Roman"/>
                <w:sz w:val="20"/>
                <w:szCs w:val="20"/>
              </w:rPr>
              <w:t>lying theories and then present a model of revitalizing formative test</w:t>
            </w:r>
            <w:r w:rsidRPr="00AE7DD6">
              <w:rPr>
                <w:rFonts w:ascii="Times New Roman" w:hAnsi="Times New Roman" w:cs="Times New Roman"/>
                <w:sz w:val="20"/>
                <w:szCs w:val="20"/>
              </w:rPr>
              <w:t>.</w:t>
            </w:r>
          </w:p>
          <w:p w:rsidR="00CA7504" w:rsidRPr="009E1BF1" w:rsidRDefault="00CA7504" w:rsidP="00CA7504">
            <w:pPr>
              <w:spacing w:after="60"/>
              <w:ind w:firstLine="720"/>
              <w:rPr>
                <w:rFonts w:ascii="Times New Roman" w:hAnsi="Times New Roman" w:cs="Times New Roman"/>
              </w:rPr>
            </w:pPr>
          </w:p>
          <w:p w:rsidR="00CA7504" w:rsidRPr="00AE7DD6" w:rsidRDefault="00CA7504" w:rsidP="00CA7504">
            <w:pPr>
              <w:spacing w:after="60"/>
              <w:rPr>
                <w:rFonts w:ascii="Arial" w:hAnsi="Arial" w:cs="Arial"/>
                <w:b/>
              </w:rPr>
            </w:pPr>
            <w:r w:rsidRPr="00AE7DD6">
              <w:rPr>
                <w:rFonts w:ascii="Arial" w:hAnsi="Arial" w:cs="Arial"/>
                <w:b/>
              </w:rPr>
              <w:t xml:space="preserve">Formative Test </w:t>
            </w:r>
          </w:p>
          <w:p w:rsidR="00CA7504" w:rsidRDefault="00CA7504" w:rsidP="00CA7504">
            <w:pPr>
              <w:spacing w:after="60"/>
              <w:jc w:val="both"/>
              <w:rPr>
                <w:rFonts w:ascii="Arial" w:hAnsi="Arial" w:cs="Arial"/>
              </w:rPr>
            </w:pPr>
            <w:r w:rsidRPr="009E1BF1">
              <w:rPr>
                <w:rFonts w:ascii="Times New Roman" w:hAnsi="Times New Roman" w:cs="Times New Roman"/>
              </w:rPr>
              <w:tab/>
            </w:r>
            <w:r w:rsidRPr="00E27648">
              <w:rPr>
                <w:rFonts w:ascii="Times New Roman" w:hAnsi="Times New Roman" w:cs="Times New Roman"/>
                <w:sz w:val="20"/>
                <w:szCs w:val="20"/>
              </w:rPr>
              <w:t>When test-</w:t>
            </w:r>
            <w:r>
              <w:rPr>
                <w:rFonts w:ascii="Times New Roman" w:hAnsi="Times New Roman" w:cs="Times New Roman"/>
                <w:sz w:val="20"/>
                <w:szCs w:val="20"/>
              </w:rPr>
              <w:t xml:space="preserve">centered methods </w:t>
            </w:r>
            <w:r w:rsidRPr="00E27648">
              <w:rPr>
                <w:rFonts w:ascii="Times New Roman" w:hAnsi="Times New Roman" w:cs="Times New Roman"/>
                <w:sz w:val="20"/>
                <w:szCs w:val="20"/>
              </w:rPr>
              <w:t xml:space="preserve">are the concern, </w:t>
            </w:r>
            <w:r w:rsidR="000E3319">
              <w:rPr>
                <w:rFonts w:ascii="Times New Roman" w:hAnsi="Times New Roman" w:cs="Times New Roman"/>
                <w:sz w:val="20"/>
                <w:szCs w:val="20"/>
              </w:rPr>
              <w:t xml:space="preserve"> </w:t>
            </w:r>
            <w:r>
              <w:rPr>
                <w:rFonts w:ascii="Times New Roman" w:hAnsi="Times New Roman" w:cs="Times New Roman"/>
                <w:sz w:val="20"/>
                <w:szCs w:val="20"/>
              </w:rPr>
              <w:t>the</w:t>
            </w:r>
            <w:r w:rsidR="000E3319">
              <w:rPr>
                <w:rFonts w:ascii="Times New Roman" w:hAnsi="Times New Roman" w:cs="Times New Roman"/>
                <w:sz w:val="20"/>
                <w:szCs w:val="20"/>
              </w:rPr>
              <w:t xml:space="preserve"> </w:t>
            </w:r>
            <w:r>
              <w:rPr>
                <w:rFonts w:ascii="Times New Roman" w:hAnsi="Times New Roman" w:cs="Times New Roman"/>
                <w:sz w:val="20"/>
                <w:szCs w:val="20"/>
              </w:rPr>
              <w:t xml:space="preserve"> issues </w:t>
            </w:r>
            <w:r w:rsidR="000E3319">
              <w:rPr>
                <w:rFonts w:ascii="Times New Roman" w:hAnsi="Times New Roman" w:cs="Times New Roman"/>
                <w:sz w:val="20"/>
                <w:szCs w:val="20"/>
              </w:rPr>
              <w:t xml:space="preserve">  </w:t>
            </w:r>
            <w:r>
              <w:rPr>
                <w:rFonts w:ascii="Times New Roman" w:hAnsi="Times New Roman" w:cs="Times New Roman"/>
                <w:sz w:val="20"/>
                <w:szCs w:val="20"/>
              </w:rPr>
              <w:t>on</w:t>
            </w:r>
            <w:r w:rsidR="000E3319">
              <w:rPr>
                <w:rFonts w:ascii="Times New Roman" w:hAnsi="Times New Roman" w:cs="Times New Roman"/>
                <w:sz w:val="20"/>
                <w:szCs w:val="20"/>
              </w:rPr>
              <w:t xml:space="preserve"> </w:t>
            </w:r>
            <w:r>
              <w:rPr>
                <w:rFonts w:ascii="Times New Roman" w:hAnsi="Times New Roman" w:cs="Times New Roman"/>
                <w:sz w:val="20"/>
                <w:szCs w:val="20"/>
              </w:rPr>
              <w:t xml:space="preserve"> </w:t>
            </w:r>
            <w:r w:rsidR="000E3319">
              <w:rPr>
                <w:rFonts w:ascii="Times New Roman" w:hAnsi="Times New Roman" w:cs="Times New Roman"/>
                <w:sz w:val="20"/>
                <w:szCs w:val="20"/>
              </w:rPr>
              <w:t xml:space="preserve"> </w:t>
            </w:r>
            <w:r w:rsidRPr="00E27648">
              <w:rPr>
                <w:rFonts w:ascii="Times New Roman" w:hAnsi="Times New Roman" w:cs="Times New Roman"/>
                <w:sz w:val="20"/>
                <w:szCs w:val="20"/>
              </w:rPr>
              <w:t>formative</w:t>
            </w:r>
            <w:r w:rsidR="000E3319">
              <w:rPr>
                <w:rFonts w:ascii="Times New Roman" w:hAnsi="Times New Roman" w:cs="Times New Roman"/>
                <w:sz w:val="20"/>
                <w:szCs w:val="20"/>
              </w:rPr>
              <w:t xml:space="preserve"> </w:t>
            </w:r>
            <w:r w:rsidRPr="00E27648">
              <w:rPr>
                <w:rFonts w:ascii="Times New Roman" w:hAnsi="Times New Roman" w:cs="Times New Roman"/>
                <w:sz w:val="20"/>
                <w:szCs w:val="20"/>
              </w:rPr>
              <w:t xml:space="preserve"> test</w:t>
            </w:r>
            <w:r>
              <w:rPr>
                <w:rFonts w:ascii="Times New Roman" w:hAnsi="Times New Roman" w:cs="Times New Roman"/>
                <w:sz w:val="20"/>
                <w:szCs w:val="20"/>
              </w:rPr>
              <w:t xml:space="preserve"> </w:t>
            </w:r>
            <w:r w:rsidR="000E3319">
              <w:rPr>
                <w:rFonts w:ascii="Times New Roman" w:hAnsi="Times New Roman" w:cs="Times New Roman"/>
                <w:sz w:val="20"/>
                <w:szCs w:val="20"/>
              </w:rPr>
              <w:t xml:space="preserve"> </w:t>
            </w:r>
            <w:r>
              <w:rPr>
                <w:rFonts w:ascii="Times New Roman" w:hAnsi="Times New Roman" w:cs="Times New Roman"/>
                <w:sz w:val="20"/>
                <w:szCs w:val="20"/>
              </w:rPr>
              <w:t>include,</w:t>
            </w:r>
          </w:p>
        </w:tc>
      </w:tr>
    </w:tbl>
    <w:p w:rsidR="00CA7504" w:rsidRPr="00AE7DD6" w:rsidRDefault="00CA7504" w:rsidP="009E1BF1">
      <w:pPr>
        <w:spacing w:after="60" w:line="240" w:lineRule="auto"/>
        <w:rPr>
          <w:rFonts w:ascii="Arial" w:hAnsi="Arial" w:cs="Arial"/>
        </w:rPr>
      </w:pPr>
    </w:p>
    <w:p w:rsidR="006B180E" w:rsidRDefault="006B180E" w:rsidP="00ED4196">
      <w:pPr>
        <w:autoSpaceDE w:val="0"/>
        <w:autoSpaceDN w:val="0"/>
        <w:adjustRightInd w:val="0"/>
        <w:spacing w:after="0" w:line="240" w:lineRule="auto"/>
        <w:jc w:val="both"/>
        <w:rPr>
          <w:rFonts w:ascii="Times New Roman" w:hAnsi="Times New Roman" w:cs="Times New Roman"/>
          <w:sz w:val="20"/>
          <w:szCs w:val="20"/>
        </w:rPr>
      </w:pPr>
    </w:p>
    <w:p w:rsidR="006B180E" w:rsidRDefault="006B180E" w:rsidP="006B180E">
      <w:pPr>
        <w:spacing w:after="60" w:line="240" w:lineRule="auto"/>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8"/>
        <w:gridCol w:w="832"/>
        <w:gridCol w:w="4277"/>
      </w:tblGrid>
      <w:tr w:rsidR="006B180E" w:rsidTr="00CC3764">
        <w:trPr>
          <w:trHeight w:val="6359"/>
        </w:trPr>
        <w:tc>
          <w:tcPr>
            <w:tcW w:w="4238" w:type="dxa"/>
          </w:tcPr>
          <w:p w:rsidR="006B180E" w:rsidRPr="00E27648" w:rsidRDefault="006B180E" w:rsidP="006B180E">
            <w:pPr>
              <w:autoSpaceDE w:val="0"/>
              <w:autoSpaceDN w:val="0"/>
              <w:adjustRightInd w:val="0"/>
              <w:jc w:val="both"/>
              <w:rPr>
                <w:rFonts w:ascii="Times New Roman" w:hAnsi="Times New Roman" w:cs="Times New Roman"/>
                <w:sz w:val="20"/>
                <w:szCs w:val="20"/>
              </w:rPr>
            </w:pPr>
            <w:proofErr w:type="gramStart"/>
            <w:r>
              <w:rPr>
                <w:rFonts w:ascii="Times New Roman" w:hAnsi="Times New Roman" w:cs="Times New Roman"/>
                <w:sz w:val="20"/>
                <w:szCs w:val="20"/>
              </w:rPr>
              <w:t>among</w:t>
            </w:r>
            <w:proofErr w:type="gramEnd"/>
            <w:r>
              <w:rPr>
                <w:rFonts w:ascii="Times New Roman" w:hAnsi="Times New Roman" w:cs="Times New Roman"/>
                <w:sz w:val="20"/>
                <w:szCs w:val="20"/>
              </w:rPr>
              <w:t xml:space="preserve"> others, who the judges to be involved, what the </w:t>
            </w:r>
            <w:r w:rsidRPr="00E27648">
              <w:rPr>
                <w:rFonts w:ascii="Times New Roman" w:hAnsi="Times New Roman" w:cs="Times New Roman"/>
                <w:sz w:val="20"/>
                <w:szCs w:val="20"/>
              </w:rPr>
              <w:t>test content</w:t>
            </w:r>
            <w:r>
              <w:rPr>
                <w:rFonts w:ascii="Times New Roman" w:hAnsi="Times New Roman" w:cs="Times New Roman"/>
                <w:sz w:val="20"/>
                <w:szCs w:val="20"/>
              </w:rPr>
              <w:t xml:space="preserve"> to cover and the proportion of test items to devise</w:t>
            </w:r>
            <w:r w:rsidRPr="00E27648">
              <w:rPr>
                <w:rFonts w:ascii="Times New Roman" w:hAnsi="Times New Roman" w:cs="Times New Roman"/>
                <w:sz w:val="20"/>
                <w:szCs w:val="20"/>
              </w:rPr>
              <w:t xml:space="preserve"> </w:t>
            </w:r>
            <w:r>
              <w:rPr>
                <w:rFonts w:ascii="Times New Roman" w:hAnsi="Times New Roman" w:cs="Times New Roman"/>
                <w:sz w:val="20"/>
                <w:szCs w:val="20"/>
              </w:rPr>
              <w:t xml:space="preserve">(Brown, </w:t>
            </w:r>
            <w:r w:rsidRPr="00E27648">
              <w:rPr>
                <w:rFonts w:ascii="Times New Roman" w:hAnsi="Times New Roman" w:cs="Times New Roman"/>
                <w:sz w:val="20"/>
                <w:szCs w:val="20"/>
              </w:rPr>
              <w:t>1996)</w:t>
            </w:r>
            <w:r>
              <w:rPr>
                <w:rFonts w:ascii="Times New Roman" w:hAnsi="Times New Roman" w:cs="Times New Roman"/>
                <w:sz w:val="20"/>
                <w:szCs w:val="20"/>
              </w:rPr>
              <w:t>.</w:t>
            </w:r>
            <w:r w:rsidRPr="00E27648">
              <w:rPr>
                <w:rFonts w:ascii="Times New Roman" w:hAnsi="Times New Roman" w:cs="Times New Roman"/>
                <w:sz w:val="20"/>
                <w:szCs w:val="20"/>
              </w:rPr>
              <w:t xml:space="preserve"> The test materials are questioned for the f</w:t>
            </w:r>
            <w:r>
              <w:rPr>
                <w:rFonts w:ascii="Times New Roman" w:hAnsi="Times New Roman" w:cs="Times New Roman"/>
                <w:sz w:val="20"/>
                <w:szCs w:val="20"/>
              </w:rPr>
              <w:t xml:space="preserve">ollowing issue: whether or not </w:t>
            </w:r>
            <w:r w:rsidRPr="00E27648">
              <w:rPr>
                <w:rFonts w:ascii="Times New Roman" w:hAnsi="Times New Roman" w:cs="Times New Roman"/>
                <w:sz w:val="20"/>
                <w:szCs w:val="20"/>
              </w:rPr>
              <w:t xml:space="preserve">they cover, for example, </w:t>
            </w:r>
            <w:r>
              <w:rPr>
                <w:rFonts w:ascii="Times New Roman" w:hAnsi="Times New Roman" w:cs="Times New Roman"/>
                <w:sz w:val="20"/>
                <w:szCs w:val="20"/>
              </w:rPr>
              <w:t xml:space="preserve">merely </w:t>
            </w:r>
            <w:r w:rsidRPr="00E27648">
              <w:rPr>
                <w:rFonts w:ascii="Times New Roman" w:hAnsi="Times New Roman" w:cs="Times New Roman"/>
                <w:sz w:val="20"/>
                <w:szCs w:val="20"/>
              </w:rPr>
              <w:t>one study unit or directly two units of the</w:t>
            </w:r>
            <w:r>
              <w:rPr>
                <w:rFonts w:ascii="Times New Roman" w:hAnsi="Times New Roman" w:cs="Times New Roman"/>
                <w:sz w:val="20"/>
                <w:szCs w:val="20"/>
              </w:rPr>
              <w:t xml:space="preserve"> materials</w:t>
            </w:r>
            <w:r w:rsidRPr="00E27648">
              <w:rPr>
                <w:rFonts w:ascii="Times New Roman" w:hAnsi="Times New Roman" w:cs="Times New Roman"/>
                <w:sz w:val="20"/>
                <w:szCs w:val="20"/>
              </w:rPr>
              <w:t xml:space="preserve"> taught in class. Formative test can also be discussed with regards to what test type will be included for example whether the test will employ multiple choice </w:t>
            </w:r>
            <w:proofErr w:type="gramStart"/>
            <w:r w:rsidRPr="00E27648">
              <w:rPr>
                <w:rFonts w:ascii="Times New Roman" w:hAnsi="Times New Roman" w:cs="Times New Roman"/>
                <w:sz w:val="20"/>
                <w:szCs w:val="20"/>
              </w:rPr>
              <w:t>type</w:t>
            </w:r>
            <w:proofErr w:type="gramEnd"/>
            <w:r w:rsidRPr="00E27648">
              <w:rPr>
                <w:rFonts w:ascii="Times New Roman" w:hAnsi="Times New Roman" w:cs="Times New Roman"/>
                <w:sz w:val="20"/>
                <w:szCs w:val="20"/>
              </w:rPr>
              <w:t>, True or False type or both types. The illustration pointed out here implies that formative test is considered as a part of assessment which is ‘dissociated from instruction for purposes of evaluation’ (</w:t>
            </w:r>
            <w:proofErr w:type="spellStart"/>
            <w:r w:rsidRPr="00E27648">
              <w:rPr>
                <w:rFonts w:ascii="Times New Roman" w:hAnsi="Times New Roman" w:cs="Times New Roman"/>
                <w:sz w:val="20"/>
                <w:szCs w:val="20"/>
              </w:rPr>
              <w:t>Cizek</w:t>
            </w:r>
            <w:proofErr w:type="spellEnd"/>
            <w:r w:rsidRPr="00E27648">
              <w:rPr>
                <w:rFonts w:ascii="Times New Roman" w:hAnsi="Times New Roman" w:cs="Times New Roman"/>
                <w:sz w:val="20"/>
                <w:szCs w:val="20"/>
              </w:rPr>
              <w:t xml:space="preserve">, 1997:10). To this illustration, we are reminded by the term ‘assessment </w:t>
            </w:r>
            <w:r w:rsidRPr="00E27648">
              <w:rPr>
                <w:rFonts w:ascii="Times New Roman" w:hAnsi="Times New Roman" w:cs="Times New Roman"/>
                <w:i/>
                <w:sz w:val="20"/>
                <w:szCs w:val="20"/>
              </w:rPr>
              <w:t>of</w:t>
            </w:r>
            <w:r w:rsidRPr="00E27648">
              <w:rPr>
                <w:rFonts w:ascii="Times New Roman" w:hAnsi="Times New Roman" w:cs="Times New Roman"/>
                <w:sz w:val="20"/>
                <w:szCs w:val="20"/>
              </w:rPr>
              <w:t xml:space="preserve"> learning’</w:t>
            </w:r>
            <w:r>
              <w:rPr>
                <w:rFonts w:ascii="Times New Roman" w:hAnsi="Times New Roman" w:cs="Times New Roman"/>
                <w:sz w:val="20"/>
                <w:szCs w:val="20"/>
              </w:rPr>
              <w:t>. Further implication is that formative test is to a certain extent more or less the same as summative test.</w:t>
            </w:r>
          </w:p>
          <w:p w:rsidR="006B180E" w:rsidRPr="009A3BDF" w:rsidRDefault="006B180E" w:rsidP="006B180E">
            <w:pPr>
              <w:spacing w:after="60"/>
              <w:ind w:firstLine="720"/>
              <w:jc w:val="both"/>
              <w:rPr>
                <w:rFonts w:ascii="Times New Roman" w:hAnsi="Times New Roman" w:cs="Times New Roman"/>
                <w:sz w:val="20"/>
                <w:szCs w:val="20"/>
              </w:rPr>
            </w:pPr>
            <w:r>
              <w:rPr>
                <w:rFonts w:ascii="Times New Roman" w:hAnsi="Times New Roman" w:cs="Times New Roman"/>
                <w:sz w:val="20"/>
                <w:szCs w:val="20"/>
              </w:rPr>
              <w:t xml:space="preserve">With the student-centered method of assessment which is triggered by among others learner-centeredness, and </w:t>
            </w:r>
            <w:r w:rsidRPr="00F73A7B">
              <w:rPr>
                <w:rFonts w:ascii="Times New Roman" w:eastAsia="MinionPro-Regular" w:hAnsi="Times New Roman" w:cs="Times New Roman"/>
                <w:sz w:val="20"/>
                <w:szCs w:val="20"/>
              </w:rPr>
              <w:t xml:space="preserve">the famous concept of </w:t>
            </w:r>
            <w:proofErr w:type="spellStart"/>
            <w:r w:rsidRPr="00F73A7B">
              <w:rPr>
                <w:rFonts w:ascii="Times New Roman" w:eastAsia="MinionPro-Regular" w:hAnsi="Times New Roman" w:cs="Times New Roman"/>
                <w:sz w:val="20"/>
                <w:szCs w:val="20"/>
              </w:rPr>
              <w:t>Vygotsky’s</w:t>
            </w:r>
            <w:proofErr w:type="spellEnd"/>
            <w:r w:rsidRPr="00F73A7B">
              <w:rPr>
                <w:rFonts w:ascii="Times New Roman" w:eastAsia="MinionPro-Regular" w:hAnsi="Times New Roman" w:cs="Times New Roman"/>
                <w:sz w:val="20"/>
                <w:szCs w:val="20"/>
              </w:rPr>
              <w:t xml:space="preserve"> ZPD and theory of mind</w:t>
            </w:r>
            <w:r>
              <w:rPr>
                <w:rFonts w:ascii="Times New Roman" w:hAnsi="Times New Roman" w:cs="Times New Roman"/>
                <w:color w:val="292526"/>
                <w:sz w:val="20"/>
                <w:szCs w:val="20"/>
              </w:rPr>
              <w:t xml:space="preserve"> (</w:t>
            </w:r>
            <w:proofErr w:type="spellStart"/>
            <w:r>
              <w:rPr>
                <w:rFonts w:ascii="Times New Roman" w:hAnsi="Times New Roman" w:cs="Times New Roman"/>
                <w:color w:val="292526"/>
                <w:sz w:val="20"/>
                <w:szCs w:val="20"/>
              </w:rPr>
              <w:t>Lantolf</w:t>
            </w:r>
            <w:proofErr w:type="spellEnd"/>
            <w:r>
              <w:rPr>
                <w:rFonts w:ascii="Times New Roman" w:hAnsi="Times New Roman" w:cs="Times New Roman"/>
                <w:color w:val="292526"/>
                <w:sz w:val="20"/>
                <w:szCs w:val="20"/>
              </w:rPr>
              <w:t xml:space="preserve"> &amp; </w:t>
            </w:r>
            <w:proofErr w:type="spellStart"/>
            <w:r>
              <w:rPr>
                <w:rFonts w:ascii="Times New Roman" w:hAnsi="Times New Roman" w:cs="Times New Roman"/>
                <w:color w:val="292526"/>
                <w:sz w:val="20"/>
                <w:szCs w:val="20"/>
              </w:rPr>
              <w:t>Poehner</w:t>
            </w:r>
            <w:proofErr w:type="spellEnd"/>
            <w:r>
              <w:rPr>
                <w:rFonts w:ascii="Times New Roman" w:hAnsi="Times New Roman" w:cs="Times New Roman"/>
                <w:color w:val="292526"/>
                <w:sz w:val="20"/>
                <w:szCs w:val="20"/>
              </w:rPr>
              <w:t xml:space="preserve">, </w:t>
            </w:r>
            <w:r w:rsidRPr="00F73A7B">
              <w:rPr>
                <w:rFonts w:ascii="Times New Roman" w:hAnsi="Times New Roman" w:cs="Times New Roman"/>
                <w:color w:val="292526"/>
                <w:sz w:val="20"/>
                <w:szCs w:val="20"/>
              </w:rPr>
              <w:t>2004)</w:t>
            </w:r>
            <w:proofErr w:type="gramStart"/>
            <w:r>
              <w:rPr>
                <w:rFonts w:ascii="Times New Roman" w:hAnsi="Times New Roman" w:cs="Times New Roman"/>
                <w:color w:val="292526"/>
                <w:sz w:val="20"/>
                <w:szCs w:val="20"/>
              </w:rPr>
              <w:t>,</w:t>
            </w:r>
            <w:proofErr w:type="gramEnd"/>
            <w:r>
              <w:rPr>
                <w:rFonts w:ascii="Times New Roman" w:hAnsi="Times New Roman" w:cs="Times New Roman"/>
                <w:color w:val="292526"/>
                <w:sz w:val="20"/>
                <w:szCs w:val="20"/>
              </w:rPr>
              <w:t xml:space="preserve"> </w:t>
            </w:r>
            <w:r w:rsidRPr="00E27648">
              <w:rPr>
                <w:rFonts w:ascii="Times New Roman" w:hAnsi="Times New Roman" w:cs="Times New Roman"/>
                <w:sz w:val="20"/>
                <w:szCs w:val="20"/>
              </w:rPr>
              <w:t xml:space="preserve">the traditional notion of </w:t>
            </w:r>
            <w:r w:rsidRPr="00E27648">
              <w:rPr>
                <w:rFonts w:ascii="Times New Roman" w:hAnsi="Times New Roman" w:cs="Times New Roman"/>
                <w:i/>
                <w:sz w:val="20"/>
                <w:szCs w:val="20"/>
              </w:rPr>
              <w:t>assessment OF learning</w:t>
            </w:r>
            <w:r w:rsidRPr="00E27648">
              <w:rPr>
                <w:rFonts w:ascii="Times New Roman" w:hAnsi="Times New Roman" w:cs="Times New Roman"/>
                <w:sz w:val="20"/>
                <w:szCs w:val="20"/>
              </w:rPr>
              <w:t xml:space="preserve"> </w:t>
            </w:r>
            <w:r>
              <w:rPr>
                <w:rFonts w:ascii="Times New Roman" w:hAnsi="Times New Roman" w:cs="Times New Roman"/>
                <w:sz w:val="20"/>
                <w:szCs w:val="20"/>
              </w:rPr>
              <w:t xml:space="preserve">has been altered </w:t>
            </w:r>
            <w:r w:rsidRPr="00E27648">
              <w:rPr>
                <w:rFonts w:ascii="Times New Roman" w:hAnsi="Times New Roman" w:cs="Times New Roman"/>
                <w:sz w:val="20"/>
                <w:szCs w:val="20"/>
              </w:rPr>
              <w:t xml:space="preserve">into the notion of </w:t>
            </w:r>
            <w:r w:rsidRPr="00E27648">
              <w:rPr>
                <w:rFonts w:ascii="Times New Roman" w:hAnsi="Times New Roman" w:cs="Times New Roman"/>
                <w:i/>
                <w:sz w:val="20"/>
                <w:szCs w:val="20"/>
              </w:rPr>
              <w:t>assessmen</w:t>
            </w:r>
            <w:r>
              <w:rPr>
                <w:rFonts w:ascii="Times New Roman" w:hAnsi="Times New Roman" w:cs="Times New Roman"/>
                <w:i/>
                <w:sz w:val="20"/>
                <w:szCs w:val="20"/>
              </w:rPr>
              <w:t xml:space="preserve">t FOR learning </w:t>
            </w:r>
            <w:r w:rsidRPr="00E27648">
              <w:rPr>
                <w:rFonts w:ascii="Times New Roman" w:hAnsi="Times New Roman" w:cs="Times New Roman"/>
                <w:sz w:val="20"/>
                <w:szCs w:val="20"/>
              </w:rPr>
              <w:t xml:space="preserve">(Shepard, 2000; </w:t>
            </w:r>
            <w:proofErr w:type="spellStart"/>
            <w:r w:rsidRPr="00E27648">
              <w:rPr>
                <w:rFonts w:ascii="Times New Roman" w:hAnsi="Times New Roman" w:cs="Times New Roman"/>
                <w:sz w:val="20"/>
                <w:szCs w:val="20"/>
              </w:rPr>
              <w:t>Berendonk</w:t>
            </w:r>
            <w:proofErr w:type="spellEnd"/>
            <w:r w:rsidRPr="00E27648">
              <w:rPr>
                <w:rFonts w:ascii="Times New Roman" w:hAnsi="Times New Roman" w:cs="Times New Roman"/>
                <w:sz w:val="20"/>
                <w:szCs w:val="20"/>
              </w:rPr>
              <w:t xml:space="preserve">, </w:t>
            </w:r>
            <w:proofErr w:type="spellStart"/>
            <w:r w:rsidRPr="009A3BDF">
              <w:rPr>
                <w:rFonts w:ascii="Times New Roman" w:hAnsi="Times New Roman" w:cs="Times New Roman"/>
                <w:sz w:val="20"/>
                <w:szCs w:val="20"/>
              </w:rPr>
              <w:t>Stalmeijer</w:t>
            </w:r>
            <w:proofErr w:type="spellEnd"/>
            <w:r w:rsidRPr="009A3BDF">
              <w:rPr>
                <w:rFonts w:ascii="Times New Roman" w:hAnsi="Times New Roman" w:cs="Times New Roman"/>
                <w:sz w:val="20"/>
                <w:szCs w:val="20"/>
              </w:rPr>
              <w:t xml:space="preserve"> &amp; </w:t>
            </w:r>
            <w:proofErr w:type="spellStart"/>
            <w:r w:rsidRPr="009A3BDF">
              <w:rPr>
                <w:rFonts w:ascii="Times New Roman" w:hAnsi="Times New Roman" w:cs="Times New Roman"/>
                <w:sz w:val="20"/>
                <w:szCs w:val="20"/>
              </w:rPr>
              <w:t>Schuwirth</w:t>
            </w:r>
            <w:proofErr w:type="spellEnd"/>
            <w:r w:rsidRPr="009A3BDF">
              <w:rPr>
                <w:rFonts w:ascii="Times New Roman" w:hAnsi="Times New Roman" w:cs="Times New Roman"/>
                <w:sz w:val="20"/>
                <w:szCs w:val="20"/>
              </w:rPr>
              <w:t xml:space="preserve">, 2013). The discussion on formative test has then been changed to cover </w:t>
            </w:r>
            <w:r>
              <w:rPr>
                <w:rFonts w:ascii="Times New Roman" w:hAnsi="Times New Roman" w:cs="Times New Roman"/>
                <w:sz w:val="20"/>
                <w:szCs w:val="20"/>
              </w:rPr>
              <w:t xml:space="preserve">different issues </w:t>
            </w:r>
            <w:r w:rsidRPr="009A3BDF">
              <w:rPr>
                <w:rFonts w:ascii="Times New Roman" w:hAnsi="Times New Roman" w:cs="Times New Roman"/>
                <w:sz w:val="20"/>
                <w:szCs w:val="20"/>
              </w:rPr>
              <w:t xml:space="preserve">for example </w:t>
            </w:r>
            <w:r>
              <w:rPr>
                <w:rFonts w:ascii="Times New Roman" w:hAnsi="Times New Roman" w:cs="Times New Roman"/>
                <w:sz w:val="20"/>
                <w:szCs w:val="20"/>
              </w:rPr>
              <w:t>what types of authentic or performance assessment is best to measure our students’ learning. Typical questions include “Are we to combine self-assessment and peer-assessment?” and “Is portfolio a must?” It concerns with finding more valid ways to measure complex educational goal – or using Torrance &amp; Pryor’s (1998) term, to find “</w:t>
            </w:r>
            <w:r>
              <w:rPr>
                <w:rFonts w:ascii="Times New Roman" w:hAnsi="Times New Roman" w:cs="Times New Roman"/>
                <w:sz w:val="19"/>
                <w:szCs w:val="19"/>
              </w:rPr>
              <w:t>more educationally friendly variant 'authentic assessment'”</w:t>
            </w:r>
            <w:r>
              <w:rPr>
                <w:rFonts w:ascii="Times New Roman" w:hAnsi="Times New Roman" w:cs="Times New Roman"/>
                <w:sz w:val="20"/>
                <w:szCs w:val="20"/>
              </w:rPr>
              <w:t xml:space="preserve">. In this paper, similar idea of process-oriented assessment is taken. However, it is a bit different as it gives less emphasis on talking about what types of student-centered formative assessment to consider. </w:t>
            </w:r>
            <w:r w:rsidRPr="009A3BDF">
              <w:rPr>
                <w:rFonts w:ascii="Times New Roman" w:hAnsi="Times New Roman" w:cs="Times New Roman"/>
                <w:sz w:val="20"/>
                <w:szCs w:val="20"/>
              </w:rPr>
              <w:t xml:space="preserve">The issue is more to do with how the </w:t>
            </w:r>
            <w:r w:rsidRPr="009A3BDF">
              <w:rPr>
                <w:rFonts w:ascii="Times New Roman" w:hAnsi="Times New Roman" w:cs="Times New Roman"/>
                <w:i/>
                <w:iCs/>
                <w:sz w:val="20"/>
                <w:szCs w:val="20"/>
              </w:rPr>
              <w:t xml:space="preserve">processes </w:t>
            </w:r>
            <w:r w:rsidRPr="009A3BDF">
              <w:rPr>
                <w:rFonts w:ascii="Times New Roman" w:hAnsi="Times New Roman" w:cs="Times New Roman"/>
                <w:sz w:val="20"/>
                <w:szCs w:val="20"/>
              </w:rPr>
              <w:t xml:space="preserve">of </w:t>
            </w:r>
            <w:r>
              <w:rPr>
                <w:rFonts w:ascii="Times New Roman" w:hAnsi="Times New Roman" w:cs="Times New Roman"/>
                <w:sz w:val="20"/>
                <w:szCs w:val="20"/>
              </w:rPr>
              <w:t xml:space="preserve">formative </w:t>
            </w:r>
            <w:r w:rsidRPr="009A3BDF">
              <w:rPr>
                <w:rFonts w:ascii="Times New Roman" w:hAnsi="Times New Roman" w:cs="Times New Roman"/>
                <w:sz w:val="20"/>
                <w:szCs w:val="20"/>
              </w:rPr>
              <w:t>assessment might assist learning in the classroom</w:t>
            </w:r>
            <w:r>
              <w:rPr>
                <w:rFonts w:ascii="Times New Roman" w:hAnsi="Times New Roman" w:cs="Times New Roman"/>
                <w:sz w:val="20"/>
                <w:szCs w:val="20"/>
              </w:rPr>
              <w:t xml:space="preserve"> when the test is administered</w:t>
            </w:r>
            <w:r w:rsidRPr="009A3BDF">
              <w:rPr>
                <w:rFonts w:ascii="Times New Roman" w:hAnsi="Times New Roman" w:cs="Times New Roman"/>
                <w:sz w:val="20"/>
                <w:szCs w:val="20"/>
              </w:rPr>
              <w:t>.</w:t>
            </w:r>
          </w:p>
          <w:p w:rsidR="006B180E" w:rsidRDefault="006B180E" w:rsidP="006B180E">
            <w:pPr>
              <w:autoSpaceDE w:val="0"/>
              <w:autoSpaceDN w:val="0"/>
              <w:adjustRightInd w:val="0"/>
              <w:spacing w:after="120"/>
              <w:rPr>
                <w:rFonts w:ascii="Times New Roman" w:hAnsi="Times New Roman" w:cs="Times New Roman"/>
                <w:sz w:val="20"/>
                <w:szCs w:val="20"/>
              </w:rPr>
            </w:pPr>
          </w:p>
          <w:p w:rsidR="006B180E" w:rsidRPr="00AE7DD6" w:rsidRDefault="006B180E" w:rsidP="006B180E">
            <w:pPr>
              <w:spacing w:after="60"/>
              <w:rPr>
                <w:rFonts w:ascii="Arial" w:hAnsi="Arial" w:cs="Arial"/>
                <w:b/>
              </w:rPr>
            </w:pPr>
            <w:r w:rsidRPr="00AE7DD6">
              <w:rPr>
                <w:rFonts w:ascii="Arial" w:hAnsi="Arial" w:cs="Arial"/>
                <w:b/>
              </w:rPr>
              <w:t>Group Work</w:t>
            </w:r>
          </w:p>
          <w:p w:rsidR="006B180E" w:rsidRDefault="006B180E" w:rsidP="006B180E">
            <w:pPr>
              <w:spacing w:after="60"/>
              <w:jc w:val="both"/>
              <w:rPr>
                <w:rFonts w:ascii="Arial" w:hAnsi="Arial" w:cs="Arial"/>
              </w:rPr>
            </w:pPr>
            <w:r>
              <w:rPr>
                <w:rFonts w:ascii="Times New Roman" w:hAnsi="Times New Roman" w:cs="Times New Roman"/>
                <w:sz w:val="20"/>
                <w:szCs w:val="20"/>
              </w:rPr>
              <w:t xml:space="preserve">         </w:t>
            </w:r>
            <w:r w:rsidRPr="00744DC1">
              <w:rPr>
                <w:rFonts w:ascii="Times New Roman" w:hAnsi="Times New Roman" w:cs="Times New Roman"/>
                <w:sz w:val="20"/>
                <w:szCs w:val="20"/>
              </w:rPr>
              <w:t xml:space="preserve">Most teachers have implemented group work in their classroom instruction. </w:t>
            </w:r>
            <w:proofErr w:type="spellStart"/>
            <w:r w:rsidRPr="00744DC1">
              <w:rPr>
                <w:rFonts w:ascii="Times New Roman" w:hAnsi="Times New Roman" w:cs="Times New Roman"/>
                <w:sz w:val="20"/>
                <w:szCs w:val="20"/>
              </w:rPr>
              <w:t>Tamah</w:t>
            </w:r>
            <w:proofErr w:type="spellEnd"/>
            <w:r w:rsidRPr="00744DC1">
              <w:rPr>
                <w:rFonts w:ascii="Times New Roman" w:hAnsi="Times New Roman" w:cs="Times New Roman"/>
                <w:sz w:val="20"/>
                <w:szCs w:val="20"/>
              </w:rPr>
              <w:t xml:space="preserve"> and </w:t>
            </w:r>
            <w:proofErr w:type="spellStart"/>
            <w:r w:rsidRPr="00744DC1">
              <w:rPr>
                <w:rFonts w:ascii="Times New Roman" w:hAnsi="Times New Roman" w:cs="Times New Roman"/>
                <w:sz w:val="20"/>
                <w:szCs w:val="20"/>
              </w:rPr>
              <w:t>Prijambodo</w:t>
            </w:r>
            <w:proofErr w:type="spellEnd"/>
            <w:r w:rsidRPr="00744DC1">
              <w:rPr>
                <w:rFonts w:ascii="Times New Roman" w:hAnsi="Times New Roman" w:cs="Times New Roman"/>
                <w:sz w:val="20"/>
                <w:szCs w:val="20"/>
              </w:rPr>
              <w:t xml:space="preserve"> (2014) reported that </w:t>
            </w:r>
            <w:r>
              <w:rPr>
                <w:rFonts w:ascii="Times New Roman" w:hAnsi="Times New Roman" w:cs="Times New Roman"/>
                <w:sz w:val="20"/>
                <w:szCs w:val="20"/>
              </w:rPr>
              <w:t xml:space="preserve">teacher-centeredness has been abandoned by quite a lot of Indonesian teachers. </w:t>
            </w:r>
            <w:r>
              <w:rPr>
                <w:rFonts w:ascii="Times New Roman" w:hAnsi="Times New Roman" w:cs="Times New Roman"/>
                <w:sz w:val="20"/>
                <w:szCs w:val="20"/>
              </w:rPr>
              <w:t xml:space="preserve">    </w:t>
            </w:r>
            <w:r>
              <w:rPr>
                <w:rFonts w:ascii="Times New Roman" w:hAnsi="Times New Roman" w:cs="Times New Roman"/>
                <w:sz w:val="20"/>
                <w:szCs w:val="20"/>
              </w:rPr>
              <w:t xml:space="preserve">Their subjects (high school </w:t>
            </w:r>
            <w:r>
              <w:rPr>
                <w:rFonts w:ascii="Times New Roman" w:hAnsi="Times New Roman" w:cs="Times New Roman"/>
                <w:sz w:val="20"/>
                <w:szCs w:val="20"/>
              </w:rPr>
              <w:t xml:space="preserve">teachers </w:t>
            </w:r>
            <w:r>
              <w:rPr>
                <w:rFonts w:ascii="Times New Roman" w:hAnsi="Times New Roman" w:cs="Times New Roman"/>
                <w:sz w:val="20"/>
                <w:szCs w:val="20"/>
              </w:rPr>
              <w:t xml:space="preserve">and students) </w:t>
            </w:r>
            <w:r>
              <w:rPr>
                <w:rFonts w:ascii="Times New Roman" w:hAnsi="Times New Roman" w:cs="Times New Roman"/>
                <w:sz w:val="20"/>
                <w:szCs w:val="20"/>
              </w:rPr>
              <w:t xml:space="preserve">  </w:t>
            </w:r>
            <w:r>
              <w:rPr>
                <w:rFonts w:ascii="Times New Roman" w:hAnsi="Times New Roman" w:cs="Times New Roman"/>
                <w:sz w:val="20"/>
                <w:szCs w:val="20"/>
              </w:rPr>
              <w:t>both</w:t>
            </w:r>
            <w:r>
              <w:rPr>
                <w:rFonts w:ascii="Times New Roman" w:hAnsi="Times New Roman" w:cs="Times New Roman"/>
                <w:sz w:val="20"/>
                <w:szCs w:val="20"/>
              </w:rPr>
              <w:t xml:space="preserve"> </w:t>
            </w:r>
            <w:r>
              <w:rPr>
                <w:rFonts w:ascii="Times New Roman" w:hAnsi="Times New Roman" w:cs="Times New Roman"/>
                <w:sz w:val="20"/>
                <w:szCs w:val="20"/>
              </w:rPr>
              <w:t xml:space="preserve">admitted </w:t>
            </w:r>
            <w:r>
              <w:rPr>
                <w:rFonts w:ascii="Times New Roman" w:hAnsi="Times New Roman" w:cs="Times New Roman"/>
                <w:sz w:val="20"/>
                <w:szCs w:val="20"/>
              </w:rPr>
              <w:t xml:space="preserve">  </w:t>
            </w:r>
            <w:r>
              <w:rPr>
                <w:rFonts w:ascii="Times New Roman" w:hAnsi="Times New Roman" w:cs="Times New Roman"/>
                <w:sz w:val="20"/>
                <w:szCs w:val="20"/>
              </w:rPr>
              <w:t>the</w:t>
            </w:r>
          </w:p>
        </w:tc>
        <w:tc>
          <w:tcPr>
            <w:tcW w:w="832" w:type="dxa"/>
          </w:tcPr>
          <w:p w:rsidR="006B180E" w:rsidRDefault="006B180E" w:rsidP="00CD70D2">
            <w:pPr>
              <w:spacing w:after="60"/>
              <w:rPr>
                <w:rFonts w:ascii="Arial" w:hAnsi="Arial" w:cs="Arial"/>
              </w:rPr>
            </w:pPr>
          </w:p>
        </w:tc>
        <w:tc>
          <w:tcPr>
            <w:tcW w:w="4277" w:type="dxa"/>
          </w:tcPr>
          <w:p w:rsidR="00C70106" w:rsidRDefault="00C70106" w:rsidP="00C70106">
            <w:pPr>
              <w:spacing w:after="60"/>
              <w:jc w:val="both"/>
              <w:rPr>
                <w:rFonts w:ascii="Times New Roman" w:hAnsi="Times New Roman" w:cs="Times New Roman"/>
                <w:sz w:val="20"/>
                <w:szCs w:val="20"/>
              </w:rPr>
            </w:pPr>
            <w:r>
              <w:rPr>
                <w:rFonts w:ascii="Times New Roman" w:hAnsi="Times New Roman" w:cs="Times New Roman"/>
                <w:sz w:val="20"/>
                <w:szCs w:val="20"/>
              </w:rPr>
              <w:t xml:space="preserve">high frequency use of student grouping in class (slightly above 89% respondents ‘agreed’ and ‘very much agreed’ to the fact that group work was implemented in classroom instruction). The majority of their respondents (slightly above </w:t>
            </w:r>
            <w:r w:rsidRPr="00D95D8A">
              <w:rPr>
                <w:rFonts w:ascii="Times New Roman" w:hAnsi="Times New Roman" w:cs="Times New Roman"/>
                <w:sz w:val="20"/>
                <w:szCs w:val="20"/>
              </w:rPr>
              <w:t>82%</w:t>
            </w:r>
            <w:r>
              <w:rPr>
                <w:rFonts w:ascii="Times New Roman" w:hAnsi="Times New Roman" w:cs="Times New Roman"/>
                <w:sz w:val="20"/>
                <w:szCs w:val="20"/>
              </w:rPr>
              <w:t xml:space="preserve">) indicated that they liked group work or cooperative learning (on a 4-point </w:t>
            </w:r>
            <w:proofErr w:type="spellStart"/>
            <w:r>
              <w:rPr>
                <w:rFonts w:ascii="Times New Roman" w:hAnsi="Times New Roman" w:cs="Times New Roman"/>
                <w:sz w:val="20"/>
                <w:szCs w:val="20"/>
              </w:rPr>
              <w:t>Likert</w:t>
            </w:r>
            <w:proofErr w:type="spellEnd"/>
            <w:r>
              <w:rPr>
                <w:rFonts w:ascii="Times New Roman" w:hAnsi="Times New Roman" w:cs="Times New Roman"/>
                <w:sz w:val="20"/>
                <w:szCs w:val="20"/>
              </w:rPr>
              <w:t xml:space="preserve"> scale, </w:t>
            </w:r>
            <w:r w:rsidRPr="00D95D8A">
              <w:rPr>
                <w:rFonts w:ascii="Times New Roman" w:hAnsi="Times New Roman" w:cs="Times New Roman"/>
                <w:sz w:val="20"/>
                <w:szCs w:val="20"/>
              </w:rPr>
              <w:t>46</w:t>
            </w:r>
            <w:proofErr w:type="gramStart"/>
            <w:r w:rsidRPr="00D95D8A">
              <w:rPr>
                <w:rFonts w:ascii="Times New Roman" w:hAnsi="Times New Roman" w:cs="Times New Roman"/>
                <w:sz w:val="20"/>
                <w:szCs w:val="20"/>
              </w:rPr>
              <w:t>,4</w:t>
            </w:r>
            <w:proofErr w:type="gramEnd"/>
            <w:r w:rsidRPr="00D95D8A">
              <w:rPr>
                <w:rFonts w:ascii="Times New Roman" w:hAnsi="Times New Roman" w:cs="Times New Roman"/>
                <w:sz w:val="20"/>
                <w:szCs w:val="20"/>
              </w:rPr>
              <w:t>%</w:t>
            </w:r>
            <w:r>
              <w:rPr>
                <w:rFonts w:ascii="Times New Roman" w:hAnsi="Times New Roman" w:cs="Times New Roman"/>
                <w:sz w:val="20"/>
                <w:szCs w:val="20"/>
              </w:rPr>
              <w:t xml:space="preserve"> respondents</w:t>
            </w:r>
            <w:r w:rsidRPr="00D95D8A">
              <w:rPr>
                <w:rFonts w:ascii="Times New Roman" w:hAnsi="Times New Roman" w:cs="Times New Roman"/>
                <w:sz w:val="20"/>
                <w:szCs w:val="20"/>
              </w:rPr>
              <w:t xml:space="preserve"> </w:t>
            </w:r>
            <w:r>
              <w:rPr>
                <w:rFonts w:ascii="Times New Roman" w:hAnsi="Times New Roman" w:cs="Times New Roman"/>
                <w:sz w:val="20"/>
                <w:szCs w:val="20"/>
              </w:rPr>
              <w:t xml:space="preserve">opted ‘3’ or </w:t>
            </w:r>
            <w:r>
              <w:rPr>
                <w:rFonts w:ascii="Times New Roman" w:hAnsi="Times New Roman" w:cs="Times New Roman"/>
                <w:i/>
                <w:sz w:val="20"/>
                <w:szCs w:val="20"/>
              </w:rPr>
              <w:t>Like</w:t>
            </w:r>
            <w:r>
              <w:rPr>
                <w:rFonts w:ascii="Times New Roman" w:hAnsi="Times New Roman" w:cs="Times New Roman"/>
                <w:sz w:val="20"/>
                <w:szCs w:val="20"/>
              </w:rPr>
              <w:t xml:space="preserve">, and </w:t>
            </w:r>
            <w:r w:rsidRPr="00D95D8A">
              <w:rPr>
                <w:rFonts w:ascii="Times New Roman" w:hAnsi="Times New Roman" w:cs="Times New Roman"/>
                <w:sz w:val="20"/>
                <w:szCs w:val="20"/>
              </w:rPr>
              <w:t xml:space="preserve"> 35,7%  </w:t>
            </w:r>
            <w:r>
              <w:rPr>
                <w:rFonts w:ascii="Times New Roman" w:hAnsi="Times New Roman" w:cs="Times New Roman"/>
                <w:sz w:val="20"/>
                <w:szCs w:val="20"/>
              </w:rPr>
              <w:t xml:space="preserve">‘4’ or </w:t>
            </w:r>
            <w:r w:rsidRPr="001F6BCD">
              <w:rPr>
                <w:rFonts w:ascii="Times New Roman" w:hAnsi="Times New Roman" w:cs="Times New Roman"/>
                <w:i/>
                <w:sz w:val="20"/>
                <w:szCs w:val="20"/>
              </w:rPr>
              <w:t>Like very much</w:t>
            </w:r>
            <w:r>
              <w:rPr>
                <w:rFonts w:ascii="Times New Roman" w:hAnsi="Times New Roman" w:cs="Times New Roman"/>
                <w:sz w:val="20"/>
                <w:szCs w:val="20"/>
              </w:rPr>
              <w:t>).</w:t>
            </w:r>
          </w:p>
          <w:p w:rsidR="00C70106" w:rsidRPr="000C2C4D" w:rsidRDefault="00C70106" w:rsidP="00C70106">
            <w:pPr>
              <w:spacing w:after="60"/>
              <w:jc w:val="both"/>
              <w:rPr>
                <w:rFonts w:ascii="Times New Roman" w:hAnsi="Times New Roman" w:cs="Times New Roman"/>
                <w:sz w:val="20"/>
                <w:szCs w:val="20"/>
              </w:rPr>
            </w:pPr>
            <w:r>
              <w:rPr>
                <w:rFonts w:ascii="Times New Roman" w:hAnsi="Times New Roman" w:cs="Times New Roman"/>
                <w:sz w:val="20"/>
                <w:szCs w:val="20"/>
              </w:rPr>
              <w:tab/>
              <w:t xml:space="preserve">The idea of group work is actually an attempt to bring about small-group learning among students thus the implementation of learner-centeredness. </w:t>
            </w:r>
            <w:proofErr w:type="spellStart"/>
            <w:r>
              <w:rPr>
                <w:rFonts w:ascii="Times New Roman" w:hAnsi="Times New Roman" w:cs="Times New Roman"/>
                <w:sz w:val="20"/>
                <w:szCs w:val="20"/>
              </w:rPr>
              <w:t>Tamah</w:t>
            </w:r>
            <w:proofErr w:type="spellEnd"/>
            <w:r>
              <w:rPr>
                <w:rFonts w:ascii="Times New Roman" w:hAnsi="Times New Roman" w:cs="Times New Roman"/>
                <w:sz w:val="20"/>
                <w:szCs w:val="20"/>
              </w:rPr>
              <w:t xml:space="preserve"> (2011) referring to Richard-Amato (1988) points out fossilization as one drawback of small-group learning as there is a possibility for low-achieving students to provide inadequate models one another. Another drawback is the tendency for some students to ‘hitchhike’ or become ‘easy rider’ as revealed in the following comment from a research respondent (</w:t>
            </w:r>
            <w:proofErr w:type="spellStart"/>
            <w:r>
              <w:rPr>
                <w:rFonts w:ascii="Times New Roman" w:hAnsi="Times New Roman" w:cs="Times New Roman"/>
                <w:sz w:val="20"/>
                <w:szCs w:val="20"/>
              </w:rPr>
              <w:t>Tamah</w:t>
            </w:r>
            <w:proofErr w:type="spellEnd"/>
            <w:r>
              <w:rPr>
                <w:rFonts w:ascii="Times New Roman" w:hAnsi="Times New Roman" w:cs="Times New Roman"/>
                <w:sz w:val="20"/>
                <w:szCs w:val="20"/>
              </w:rPr>
              <w:t xml:space="preserve"> &amp; </w:t>
            </w:r>
            <w:proofErr w:type="spellStart"/>
            <w:r>
              <w:rPr>
                <w:rFonts w:ascii="Times New Roman" w:hAnsi="Times New Roman" w:cs="Times New Roman"/>
                <w:sz w:val="20"/>
                <w:szCs w:val="20"/>
              </w:rPr>
              <w:t>Prijambodo</w:t>
            </w:r>
            <w:proofErr w:type="spellEnd"/>
            <w:r>
              <w:rPr>
                <w:rFonts w:ascii="Times New Roman" w:hAnsi="Times New Roman" w:cs="Times New Roman"/>
                <w:sz w:val="20"/>
                <w:szCs w:val="20"/>
              </w:rPr>
              <w:t>, 2014:36):</w:t>
            </w:r>
            <w:r w:rsidRPr="007A09C8">
              <w:rPr>
                <w:rFonts w:ascii="Times New Roman" w:hAnsi="Times New Roman" w:cs="Times New Roman"/>
                <w:sz w:val="20"/>
                <w:szCs w:val="20"/>
              </w:rPr>
              <w:t xml:space="preserve"> “</w:t>
            </w:r>
            <w:r w:rsidRPr="007A09C8">
              <w:rPr>
                <w:rFonts w:ascii="Times New Roman" w:hAnsi="Times New Roman" w:cs="Times New Roman"/>
                <w:sz w:val="20"/>
                <w:szCs w:val="20"/>
                <w:lang w:val="id-ID"/>
              </w:rPr>
              <w:t>Tergantung dengan tingkat kesulitan tugas tersebut, terkadang pula ada salah seorang anggota yang tidak ikut bekerja.</w:t>
            </w:r>
            <w:r w:rsidRPr="007A09C8">
              <w:rPr>
                <w:rFonts w:ascii="Times New Roman" w:hAnsi="Times New Roman" w:cs="Times New Roman"/>
                <w:sz w:val="20"/>
                <w:szCs w:val="20"/>
              </w:rPr>
              <w:t>”</w:t>
            </w:r>
            <w:r>
              <w:rPr>
                <w:rFonts w:ascii="Times New Roman" w:hAnsi="Times New Roman" w:cs="Times New Roman"/>
                <w:sz w:val="20"/>
                <w:szCs w:val="20"/>
              </w:rPr>
              <w:t xml:space="preserve"> [Translation: </w:t>
            </w:r>
            <w:r w:rsidRPr="000C2C4D">
              <w:rPr>
                <w:rFonts w:ascii="Times New Roman" w:hAnsi="Times New Roman" w:cs="Times New Roman"/>
                <w:sz w:val="20"/>
                <w:szCs w:val="20"/>
              </w:rPr>
              <w:t>Depending on the difficulty level of a task, sometimes a group member does not work]. However</w:t>
            </w:r>
            <w:r>
              <w:rPr>
                <w:rFonts w:ascii="Times New Roman" w:hAnsi="Times New Roman" w:cs="Times New Roman"/>
                <w:sz w:val="20"/>
                <w:szCs w:val="20"/>
              </w:rPr>
              <w:t>,</w:t>
            </w:r>
            <w:r w:rsidRPr="000C2C4D">
              <w:rPr>
                <w:rFonts w:ascii="Times New Roman" w:hAnsi="Times New Roman" w:cs="Times New Roman"/>
                <w:sz w:val="20"/>
                <w:szCs w:val="20"/>
              </w:rPr>
              <w:t xml:space="preserve"> despite the drawbacks, the benefits are explicitly admitted a</w:t>
            </w:r>
            <w:r>
              <w:rPr>
                <w:rFonts w:ascii="Times New Roman" w:hAnsi="Times New Roman" w:cs="Times New Roman"/>
                <w:sz w:val="20"/>
                <w:szCs w:val="20"/>
              </w:rPr>
              <w:t>s seen in the following feedback from another respondent</w:t>
            </w:r>
            <w:r w:rsidRPr="000C2C4D">
              <w:rPr>
                <w:rFonts w:ascii="Times New Roman" w:hAnsi="Times New Roman" w:cs="Times New Roman"/>
                <w:sz w:val="20"/>
                <w:szCs w:val="20"/>
              </w:rPr>
              <w:t xml:space="preserve"> </w:t>
            </w:r>
            <w:r>
              <w:rPr>
                <w:rFonts w:ascii="Times New Roman" w:hAnsi="Times New Roman" w:cs="Times New Roman"/>
                <w:sz w:val="20"/>
                <w:szCs w:val="20"/>
              </w:rPr>
              <w:t>(</w:t>
            </w:r>
            <w:proofErr w:type="spellStart"/>
            <w:r>
              <w:rPr>
                <w:rFonts w:ascii="Times New Roman" w:hAnsi="Times New Roman" w:cs="Times New Roman"/>
                <w:sz w:val="20"/>
                <w:szCs w:val="20"/>
              </w:rPr>
              <w:t>Tamah</w:t>
            </w:r>
            <w:proofErr w:type="spellEnd"/>
            <w:r>
              <w:rPr>
                <w:rFonts w:ascii="Times New Roman" w:hAnsi="Times New Roman" w:cs="Times New Roman"/>
                <w:sz w:val="20"/>
                <w:szCs w:val="20"/>
              </w:rPr>
              <w:t xml:space="preserve"> &amp; </w:t>
            </w:r>
            <w:proofErr w:type="spellStart"/>
            <w:r>
              <w:rPr>
                <w:rFonts w:ascii="Times New Roman" w:hAnsi="Times New Roman" w:cs="Times New Roman"/>
                <w:sz w:val="20"/>
                <w:szCs w:val="20"/>
              </w:rPr>
              <w:t>Prijambodo</w:t>
            </w:r>
            <w:proofErr w:type="spellEnd"/>
            <w:r>
              <w:rPr>
                <w:rFonts w:ascii="Times New Roman" w:hAnsi="Times New Roman" w:cs="Times New Roman"/>
                <w:sz w:val="20"/>
                <w:szCs w:val="20"/>
              </w:rPr>
              <w:t>, 2014:37):</w:t>
            </w:r>
            <w:r w:rsidRPr="007A09C8">
              <w:rPr>
                <w:rFonts w:ascii="Times New Roman" w:hAnsi="Times New Roman" w:cs="Times New Roman"/>
                <w:sz w:val="20"/>
                <w:szCs w:val="20"/>
              </w:rPr>
              <w:t xml:space="preserve"> </w:t>
            </w:r>
            <w:r w:rsidRPr="000C2C4D">
              <w:rPr>
                <w:rFonts w:ascii="Times New Roman" w:hAnsi="Times New Roman" w:cs="Times New Roman"/>
                <w:sz w:val="20"/>
                <w:szCs w:val="20"/>
              </w:rPr>
              <w:t>“</w:t>
            </w:r>
            <w:r w:rsidRPr="000C2C4D">
              <w:rPr>
                <w:rFonts w:ascii="Times New Roman" w:hAnsi="Times New Roman" w:cs="Times New Roman"/>
                <w:sz w:val="20"/>
                <w:szCs w:val="20"/>
                <w:lang w:val="id-ID"/>
              </w:rPr>
              <w:t>Dengan kerja kelompok, interaksi sosial kita menjadi luas, tidak selalu individual, bekerjasama dalam mengerjakan sesuatu, dan berpikir kritis dalam membahas suatu bahan bersama-sama. Rasa solida</w:t>
            </w:r>
            <w:proofErr w:type="spellStart"/>
            <w:r w:rsidRPr="000C2C4D">
              <w:rPr>
                <w:rFonts w:ascii="Times New Roman" w:hAnsi="Times New Roman" w:cs="Times New Roman"/>
                <w:sz w:val="20"/>
                <w:szCs w:val="20"/>
              </w:rPr>
              <w:t>ritas</w:t>
            </w:r>
            <w:proofErr w:type="spellEnd"/>
            <w:r w:rsidRPr="000C2C4D">
              <w:rPr>
                <w:rFonts w:ascii="Times New Roman" w:hAnsi="Times New Roman" w:cs="Times New Roman"/>
                <w:sz w:val="20"/>
                <w:szCs w:val="20"/>
                <w:lang w:val="id-ID"/>
              </w:rPr>
              <w:t xml:space="preserve"> juga bertambah.</w:t>
            </w:r>
            <w:r w:rsidRPr="000C2C4D">
              <w:rPr>
                <w:rFonts w:ascii="Times New Roman" w:hAnsi="Times New Roman" w:cs="Times New Roman"/>
                <w:sz w:val="20"/>
                <w:szCs w:val="20"/>
              </w:rPr>
              <w:t>”</w:t>
            </w:r>
            <w:r>
              <w:rPr>
                <w:rFonts w:ascii="Times New Roman" w:hAnsi="Times New Roman" w:cs="Times New Roman"/>
                <w:sz w:val="20"/>
                <w:szCs w:val="20"/>
              </w:rPr>
              <w:t xml:space="preserve"> [Translation: By having group work, social interaction is enhanced, and cooperation and critical thinking in problem solving are encouraged. Solidarity is increased</w:t>
            </w:r>
            <w:r w:rsidRPr="000C2C4D">
              <w:rPr>
                <w:rFonts w:ascii="Times New Roman" w:hAnsi="Times New Roman" w:cs="Times New Roman"/>
                <w:sz w:val="20"/>
                <w:szCs w:val="20"/>
              </w:rPr>
              <w:t>].</w:t>
            </w:r>
          </w:p>
          <w:p w:rsidR="00C70106" w:rsidRDefault="00C70106" w:rsidP="00C70106">
            <w:pPr>
              <w:spacing w:after="60"/>
              <w:jc w:val="both"/>
              <w:rPr>
                <w:rFonts w:ascii="Times New Roman" w:hAnsi="Times New Roman" w:cs="Times New Roman"/>
                <w:sz w:val="20"/>
                <w:szCs w:val="20"/>
              </w:rPr>
            </w:pPr>
            <w:r>
              <w:rPr>
                <w:rFonts w:ascii="Times New Roman" w:hAnsi="Times New Roman" w:cs="Times New Roman"/>
                <w:sz w:val="20"/>
                <w:szCs w:val="20"/>
              </w:rPr>
              <w:tab/>
              <w:t>Classroom instruction atmosphere has been changed. The teacher’s stage is not higher than the students’ anymore. Students work in small groups during classroom instruction. Nevertheless, when it is time to have a formative test, students do the test individually. The test is individual-oriented, not yet group-oriented.</w:t>
            </w:r>
          </w:p>
          <w:p w:rsidR="00C70106" w:rsidRDefault="00C70106" w:rsidP="00C70106">
            <w:pPr>
              <w:spacing w:after="60"/>
              <w:rPr>
                <w:rFonts w:ascii="Times New Roman" w:hAnsi="Times New Roman" w:cs="Times New Roman"/>
                <w:sz w:val="20"/>
                <w:szCs w:val="20"/>
              </w:rPr>
            </w:pPr>
          </w:p>
          <w:p w:rsidR="00724E1A" w:rsidRDefault="00724E1A" w:rsidP="00C70106">
            <w:pPr>
              <w:spacing w:after="60"/>
              <w:rPr>
                <w:rFonts w:ascii="Times New Roman" w:hAnsi="Times New Roman" w:cs="Times New Roman"/>
                <w:sz w:val="20"/>
                <w:szCs w:val="20"/>
              </w:rPr>
            </w:pPr>
          </w:p>
          <w:p w:rsidR="00724E1A" w:rsidRDefault="00724E1A" w:rsidP="00C70106">
            <w:pPr>
              <w:spacing w:after="60"/>
              <w:rPr>
                <w:rFonts w:ascii="Times New Roman" w:hAnsi="Times New Roman" w:cs="Times New Roman"/>
                <w:sz w:val="20"/>
                <w:szCs w:val="20"/>
              </w:rPr>
            </w:pPr>
          </w:p>
          <w:p w:rsidR="00C70106" w:rsidRPr="00AE7DD6" w:rsidRDefault="00C70106" w:rsidP="00C70106">
            <w:pPr>
              <w:spacing w:after="60"/>
              <w:rPr>
                <w:rFonts w:ascii="Arial" w:hAnsi="Arial" w:cs="Arial"/>
                <w:b/>
              </w:rPr>
            </w:pPr>
            <w:r>
              <w:rPr>
                <w:rFonts w:ascii="Arial" w:hAnsi="Arial" w:cs="Arial"/>
                <w:b/>
              </w:rPr>
              <w:t>Classroom Assessment</w:t>
            </w:r>
          </w:p>
          <w:p w:rsidR="006B180E" w:rsidRDefault="00C70106" w:rsidP="00C70106">
            <w:pPr>
              <w:spacing w:after="60"/>
              <w:jc w:val="both"/>
              <w:rPr>
                <w:rFonts w:ascii="Arial" w:hAnsi="Arial" w:cs="Arial"/>
              </w:rPr>
            </w:pPr>
            <w:r>
              <w:rPr>
                <w:rFonts w:ascii="Times New Roman" w:hAnsi="Times New Roman" w:cs="Times New Roman"/>
                <w:sz w:val="20"/>
                <w:szCs w:val="20"/>
              </w:rPr>
              <w:t xml:space="preserve">        </w:t>
            </w:r>
            <w:r>
              <w:rPr>
                <w:rFonts w:ascii="Times New Roman" w:hAnsi="Times New Roman" w:cs="Times New Roman"/>
                <w:sz w:val="20"/>
                <w:szCs w:val="20"/>
              </w:rPr>
              <w:t>Shepard (2000</w:t>
            </w:r>
            <w:r w:rsidRPr="00D7724C">
              <w:rPr>
                <w:rFonts w:ascii="Times New Roman" w:hAnsi="Times New Roman" w:cs="Times New Roman"/>
                <w:sz w:val="20"/>
                <w:szCs w:val="20"/>
              </w:rPr>
              <w:t xml:space="preserve">) highlights that classroom assessment comprises seven elements. First, it uses </w:t>
            </w:r>
            <w:r>
              <w:rPr>
                <w:rFonts w:ascii="Times New Roman" w:hAnsi="Times New Roman" w:cs="Times New Roman"/>
                <w:sz w:val="20"/>
                <w:szCs w:val="20"/>
              </w:rPr>
              <w:t xml:space="preserve">  </w:t>
            </w:r>
            <w:r w:rsidRPr="00D7724C">
              <w:rPr>
                <w:rFonts w:ascii="Times New Roman" w:hAnsi="Times New Roman" w:cs="Times New Roman"/>
                <w:sz w:val="20"/>
                <w:szCs w:val="20"/>
              </w:rPr>
              <w:t xml:space="preserve">challenging </w:t>
            </w:r>
            <w:r>
              <w:rPr>
                <w:rFonts w:ascii="Times New Roman" w:hAnsi="Times New Roman" w:cs="Times New Roman"/>
                <w:sz w:val="20"/>
                <w:szCs w:val="20"/>
              </w:rPr>
              <w:t xml:space="preserve">   </w:t>
            </w:r>
            <w:r w:rsidRPr="00D7724C">
              <w:rPr>
                <w:rFonts w:ascii="Times New Roman" w:hAnsi="Times New Roman" w:cs="Times New Roman"/>
                <w:sz w:val="20"/>
                <w:szCs w:val="20"/>
              </w:rPr>
              <w:t>tasks</w:t>
            </w:r>
            <w:r>
              <w:rPr>
                <w:rFonts w:ascii="Times New Roman" w:hAnsi="Times New Roman" w:cs="Times New Roman"/>
                <w:sz w:val="20"/>
                <w:szCs w:val="20"/>
              </w:rPr>
              <w:t xml:space="preserve">  </w:t>
            </w:r>
            <w:r w:rsidRPr="00D7724C">
              <w:rPr>
                <w:rFonts w:ascii="Times New Roman" w:hAnsi="Times New Roman" w:cs="Times New Roman"/>
                <w:sz w:val="20"/>
                <w:szCs w:val="20"/>
              </w:rPr>
              <w:t xml:space="preserve"> to</w:t>
            </w:r>
            <w:r>
              <w:rPr>
                <w:rFonts w:ascii="Times New Roman" w:hAnsi="Times New Roman" w:cs="Times New Roman"/>
                <w:sz w:val="20"/>
                <w:szCs w:val="20"/>
              </w:rPr>
              <w:t xml:space="preserve">  </w:t>
            </w:r>
            <w:r w:rsidRPr="00D7724C">
              <w:rPr>
                <w:rFonts w:ascii="Times New Roman" w:hAnsi="Times New Roman" w:cs="Times New Roman"/>
                <w:sz w:val="20"/>
                <w:szCs w:val="20"/>
              </w:rPr>
              <w:t xml:space="preserve"> elicit </w:t>
            </w:r>
            <w:r>
              <w:rPr>
                <w:rFonts w:ascii="Times New Roman" w:hAnsi="Times New Roman" w:cs="Times New Roman"/>
                <w:sz w:val="20"/>
                <w:szCs w:val="20"/>
              </w:rPr>
              <w:t xml:space="preserve"> </w:t>
            </w:r>
            <w:r w:rsidRPr="00D7724C">
              <w:rPr>
                <w:rFonts w:ascii="Times New Roman" w:hAnsi="Times New Roman" w:cs="Times New Roman"/>
                <w:sz w:val="20"/>
                <w:szCs w:val="20"/>
              </w:rPr>
              <w:t>higher order</w:t>
            </w:r>
          </w:p>
        </w:tc>
      </w:tr>
    </w:tbl>
    <w:p w:rsidR="006B180E" w:rsidRPr="00AE7DD6" w:rsidRDefault="006B180E" w:rsidP="006B180E">
      <w:pPr>
        <w:spacing w:after="60" w:line="240" w:lineRule="auto"/>
        <w:rPr>
          <w:rFonts w:ascii="Arial" w:hAnsi="Arial" w:cs="Arial"/>
        </w:rPr>
      </w:pPr>
    </w:p>
    <w:p w:rsidR="006B180E" w:rsidRDefault="006B180E" w:rsidP="00ED4196">
      <w:pPr>
        <w:autoSpaceDE w:val="0"/>
        <w:autoSpaceDN w:val="0"/>
        <w:adjustRightInd w:val="0"/>
        <w:spacing w:after="0" w:line="240" w:lineRule="auto"/>
        <w:jc w:val="both"/>
        <w:rPr>
          <w:rFonts w:ascii="Times New Roman" w:hAnsi="Times New Roman" w:cs="Times New Roman"/>
          <w:sz w:val="20"/>
          <w:szCs w:val="20"/>
        </w:rPr>
      </w:pPr>
    </w:p>
    <w:p w:rsidR="006B180E" w:rsidRDefault="006B180E" w:rsidP="00ED4196">
      <w:pPr>
        <w:autoSpaceDE w:val="0"/>
        <w:autoSpaceDN w:val="0"/>
        <w:adjustRightInd w:val="0"/>
        <w:spacing w:after="0" w:line="240" w:lineRule="auto"/>
        <w:jc w:val="both"/>
        <w:rPr>
          <w:rFonts w:ascii="Times New Roman" w:hAnsi="Times New Roman" w:cs="Times New Roman"/>
          <w:sz w:val="20"/>
          <w:szCs w:val="20"/>
        </w:rPr>
      </w:pPr>
    </w:p>
    <w:p w:rsidR="006B180E" w:rsidRDefault="006B180E" w:rsidP="00ED4196">
      <w:pPr>
        <w:autoSpaceDE w:val="0"/>
        <w:autoSpaceDN w:val="0"/>
        <w:adjustRightInd w:val="0"/>
        <w:spacing w:after="0" w:line="240" w:lineRule="auto"/>
        <w:jc w:val="both"/>
        <w:rPr>
          <w:rFonts w:ascii="Times New Roman" w:hAnsi="Times New Roman" w:cs="Times New Roman"/>
          <w:sz w:val="20"/>
          <w:szCs w:val="20"/>
        </w:rPr>
      </w:pPr>
    </w:p>
    <w:p w:rsidR="006B180E" w:rsidRDefault="006B180E" w:rsidP="00ED4196">
      <w:pPr>
        <w:autoSpaceDE w:val="0"/>
        <w:autoSpaceDN w:val="0"/>
        <w:adjustRightInd w:val="0"/>
        <w:spacing w:after="0" w:line="240" w:lineRule="auto"/>
        <w:jc w:val="both"/>
        <w:rPr>
          <w:rFonts w:ascii="Times New Roman" w:hAnsi="Times New Roman" w:cs="Times New Roman"/>
          <w:sz w:val="20"/>
          <w:szCs w:val="20"/>
        </w:rPr>
      </w:pPr>
    </w:p>
    <w:p w:rsidR="006B180E" w:rsidRDefault="006B180E" w:rsidP="00ED4196">
      <w:pPr>
        <w:autoSpaceDE w:val="0"/>
        <w:autoSpaceDN w:val="0"/>
        <w:adjustRightInd w:val="0"/>
        <w:spacing w:after="0" w:line="240" w:lineRule="auto"/>
        <w:jc w:val="both"/>
        <w:rPr>
          <w:rFonts w:ascii="Times New Roman" w:hAnsi="Times New Roman" w:cs="Times New Roman"/>
          <w:sz w:val="20"/>
          <w:szCs w:val="20"/>
        </w:rPr>
      </w:pPr>
    </w:p>
    <w:p w:rsidR="00724E1A" w:rsidRDefault="00724E1A" w:rsidP="00724E1A">
      <w:pPr>
        <w:spacing w:after="0"/>
        <w:jc w:val="both"/>
        <w:rPr>
          <w:rFonts w:ascii="Times New Roman" w:hAnsi="Times New Roman" w:cs="Times New Roman"/>
          <w:sz w:val="20"/>
          <w:szCs w:val="20"/>
        </w:rPr>
      </w:pPr>
    </w:p>
    <w:p w:rsidR="00724E1A" w:rsidRDefault="00724E1A" w:rsidP="00724E1A">
      <w:pPr>
        <w:spacing w:after="60" w:line="240" w:lineRule="auto"/>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8"/>
        <w:gridCol w:w="832"/>
        <w:gridCol w:w="4277"/>
      </w:tblGrid>
      <w:tr w:rsidR="00724E1A" w:rsidTr="00CC3764">
        <w:trPr>
          <w:trHeight w:val="6359"/>
        </w:trPr>
        <w:tc>
          <w:tcPr>
            <w:tcW w:w="4238" w:type="dxa"/>
          </w:tcPr>
          <w:p w:rsidR="007447A0" w:rsidRPr="00D7724C" w:rsidRDefault="007447A0" w:rsidP="007447A0">
            <w:pPr>
              <w:jc w:val="both"/>
              <w:rPr>
                <w:rFonts w:ascii="Times New Roman" w:hAnsi="Times New Roman" w:cs="Times New Roman"/>
                <w:sz w:val="20"/>
                <w:szCs w:val="20"/>
              </w:rPr>
            </w:pPr>
            <w:proofErr w:type="gramStart"/>
            <w:r w:rsidRPr="00D7724C">
              <w:rPr>
                <w:rFonts w:ascii="Times New Roman" w:hAnsi="Times New Roman" w:cs="Times New Roman"/>
                <w:sz w:val="20"/>
                <w:szCs w:val="20"/>
              </w:rPr>
              <w:t>thinking</w:t>
            </w:r>
            <w:proofErr w:type="gramEnd"/>
            <w:r w:rsidRPr="00D7724C">
              <w:rPr>
                <w:rFonts w:ascii="Times New Roman" w:hAnsi="Times New Roman" w:cs="Times New Roman"/>
                <w:sz w:val="20"/>
                <w:szCs w:val="20"/>
              </w:rPr>
              <w:t>. Second, it addresses learning processes as well as learning outcomes. Third, it presents on-going process integrated with instruction. Fourth, it is used formatively to support student learning. Fifth, it allows student expectation. Sixth, it makes students self-evaluate. Seventh, the last element, it has double functions: evaluating teaching and learning.</w:t>
            </w:r>
          </w:p>
          <w:p w:rsidR="007447A0" w:rsidRDefault="007447A0" w:rsidP="007447A0">
            <w:pPr>
              <w:autoSpaceDE w:val="0"/>
              <w:autoSpaceDN w:val="0"/>
              <w:adjustRightInd w:val="0"/>
              <w:ind w:firstLine="720"/>
              <w:jc w:val="both"/>
              <w:rPr>
                <w:rFonts w:ascii="Times New Roman" w:hAnsi="Times New Roman" w:cs="Times New Roman"/>
                <w:sz w:val="20"/>
                <w:szCs w:val="20"/>
              </w:rPr>
            </w:pPr>
            <w:r w:rsidRPr="00D7724C">
              <w:rPr>
                <w:rFonts w:ascii="Times New Roman" w:hAnsi="Times New Roman" w:cs="Times New Roman"/>
                <w:sz w:val="20"/>
                <w:szCs w:val="20"/>
              </w:rPr>
              <w:t xml:space="preserve">Introducing dynamic assessment, </w:t>
            </w:r>
            <w:proofErr w:type="spellStart"/>
            <w:r w:rsidRPr="00D7724C">
              <w:rPr>
                <w:rFonts w:ascii="Times New Roman" w:hAnsi="Times New Roman" w:cs="Times New Roman"/>
                <w:sz w:val="20"/>
                <w:szCs w:val="20"/>
              </w:rPr>
              <w:t>Poehner</w:t>
            </w:r>
            <w:proofErr w:type="spellEnd"/>
            <w:r w:rsidRPr="00D7724C">
              <w:rPr>
                <w:rFonts w:ascii="Times New Roman" w:hAnsi="Times New Roman" w:cs="Times New Roman"/>
                <w:sz w:val="20"/>
                <w:szCs w:val="20"/>
              </w:rPr>
              <w:t xml:space="preserve"> (2008) similarly argues that teaching and assessment should not be seen as separate activities but should instead be fully integrated. Highlighting alternatives in assessment, Brown and </w:t>
            </w:r>
            <w:proofErr w:type="spellStart"/>
            <w:r w:rsidRPr="00D7724C">
              <w:rPr>
                <w:rFonts w:ascii="Times New Roman" w:hAnsi="Times New Roman" w:cs="Times New Roman"/>
                <w:sz w:val="20"/>
                <w:szCs w:val="20"/>
              </w:rPr>
              <w:t>Abeywickrama</w:t>
            </w:r>
            <w:proofErr w:type="spellEnd"/>
            <w:r w:rsidRPr="00D7724C">
              <w:rPr>
                <w:rFonts w:ascii="Times New Roman" w:hAnsi="Times New Roman" w:cs="Times New Roman"/>
                <w:sz w:val="20"/>
                <w:szCs w:val="20"/>
              </w:rPr>
              <w:t xml:space="preserve"> (2010) referring to Brown and Hudson (1998) assert that alternatives in assessment have 12 characteristics. Some of them are that the assessment requires students to perform, create, produce or do something, that it allows students to be assessed on what they commonly do in daily basis, that it exposes standards and rating criteria, and that it encourages teachers to perform new instructional and assessment roles.</w:t>
            </w:r>
          </w:p>
          <w:p w:rsidR="007447A0" w:rsidRPr="0082783F" w:rsidRDefault="007447A0" w:rsidP="007447A0">
            <w:pPr>
              <w:autoSpaceDE w:val="0"/>
              <w:autoSpaceDN w:val="0"/>
              <w:adjustRightInd w:val="0"/>
              <w:ind w:firstLine="720"/>
              <w:jc w:val="both"/>
              <w:rPr>
                <w:rFonts w:ascii="Times New Roman" w:hAnsi="Times New Roman" w:cs="Times New Roman"/>
                <w:sz w:val="20"/>
                <w:szCs w:val="20"/>
              </w:rPr>
            </w:pPr>
            <w:r w:rsidRPr="0082783F">
              <w:rPr>
                <w:rFonts w:ascii="Times New Roman" w:hAnsi="Times New Roman" w:cs="Times New Roman"/>
                <w:sz w:val="20"/>
                <w:szCs w:val="20"/>
              </w:rPr>
              <w:t>As previously asserted, our current formative</w:t>
            </w:r>
            <w:r>
              <w:rPr>
                <w:rFonts w:ascii="Times New Roman" w:hAnsi="Times New Roman" w:cs="Times New Roman"/>
                <w:sz w:val="20"/>
                <w:szCs w:val="20"/>
              </w:rPr>
              <w:t xml:space="preserve"> test which simply belongs to classroom</w:t>
            </w:r>
            <w:r w:rsidRPr="0082783F">
              <w:rPr>
                <w:rFonts w:ascii="Times New Roman" w:hAnsi="Times New Roman" w:cs="Times New Roman"/>
                <w:sz w:val="20"/>
                <w:szCs w:val="20"/>
              </w:rPr>
              <w:t xml:space="preserve"> assessment is still individual-oriented although group work has been implemented quite vastly in </w:t>
            </w:r>
            <w:r>
              <w:rPr>
                <w:rFonts w:ascii="Times New Roman" w:hAnsi="Times New Roman" w:cs="Times New Roman"/>
                <w:sz w:val="20"/>
                <w:szCs w:val="20"/>
              </w:rPr>
              <w:t>classroom instruction</w:t>
            </w:r>
            <w:r w:rsidRPr="0082783F">
              <w:rPr>
                <w:rFonts w:ascii="Times New Roman" w:hAnsi="Times New Roman" w:cs="Times New Roman"/>
                <w:sz w:val="20"/>
                <w:szCs w:val="20"/>
              </w:rPr>
              <w:t xml:space="preserve">. The ‘soul’ of group work is neglected in </w:t>
            </w:r>
            <w:r>
              <w:rPr>
                <w:rFonts w:ascii="Times New Roman" w:hAnsi="Times New Roman" w:cs="Times New Roman"/>
                <w:sz w:val="20"/>
                <w:szCs w:val="20"/>
              </w:rPr>
              <w:t xml:space="preserve">classroom </w:t>
            </w:r>
            <w:r w:rsidRPr="0082783F">
              <w:rPr>
                <w:rFonts w:ascii="Times New Roman" w:hAnsi="Times New Roman" w:cs="Times New Roman"/>
                <w:sz w:val="20"/>
                <w:szCs w:val="20"/>
              </w:rPr>
              <w:t>assessment (</w:t>
            </w:r>
            <w:proofErr w:type="spellStart"/>
            <w:r w:rsidRPr="0082783F">
              <w:rPr>
                <w:rFonts w:ascii="Times New Roman" w:hAnsi="Times New Roman" w:cs="Times New Roman"/>
                <w:sz w:val="20"/>
                <w:szCs w:val="20"/>
              </w:rPr>
              <w:t>Tamah</w:t>
            </w:r>
            <w:proofErr w:type="spellEnd"/>
            <w:r w:rsidRPr="0082783F">
              <w:rPr>
                <w:rFonts w:ascii="Times New Roman" w:hAnsi="Times New Roman" w:cs="Times New Roman"/>
                <w:sz w:val="20"/>
                <w:szCs w:val="20"/>
              </w:rPr>
              <w:t xml:space="preserve"> &amp; </w:t>
            </w:r>
            <w:proofErr w:type="spellStart"/>
            <w:r w:rsidRPr="0082783F">
              <w:rPr>
                <w:rFonts w:ascii="Times New Roman" w:hAnsi="Times New Roman" w:cs="Times New Roman"/>
                <w:sz w:val="20"/>
                <w:szCs w:val="20"/>
              </w:rPr>
              <w:t>Prijambodo</w:t>
            </w:r>
            <w:proofErr w:type="spellEnd"/>
            <w:r w:rsidRPr="0082783F">
              <w:rPr>
                <w:rFonts w:ascii="Times New Roman" w:hAnsi="Times New Roman" w:cs="Times New Roman"/>
                <w:sz w:val="20"/>
                <w:szCs w:val="20"/>
              </w:rPr>
              <w:t>, 2015:49). The cooperative class (the class where students work in group to cooperatively do the learning tasks) is missing its soul when formative</w:t>
            </w:r>
            <w:r>
              <w:rPr>
                <w:rFonts w:ascii="Times New Roman" w:hAnsi="Times New Roman" w:cs="Times New Roman"/>
                <w:sz w:val="20"/>
                <w:szCs w:val="20"/>
              </w:rPr>
              <w:t xml:space="preserve"> test</w:t>
            </w:r>
            <w:r w:rsidRPr="0082783F">
              <w:rPr>
                <w:rFonts w:ascii="Times New Roman" w:hAnsi="Times New Roman" w:cs="Times New Roman"/>
                <w:sz w:val="20"/>
                <w:szCs w:val="20"/>
              </w:rPr>
              <w:t xml:space="preserve"> is administered in class. </w:t>
            </w:r>
          </w:p>
          <w:p w:rsidR="007447A0" w:rsidRDefault="007447A0" w:rsidP="007447A0">
            <w:pPr>
              <w:spacing w:after="60"/>
              <w:ind w:firstLine="720"/>
              <w:jc w:val="both"/>
              <w:rPr>
                <w:rFonts w:ascii="Times New Roman" w:hAnsi="Times New Roman" w:cs="Times New Roman"/>
                <w:sz w:val="20"/>
                <w:szCs w:val="20"/>
              </w:rPr>
            </w:pPr>
            <w:proofErr w:type="spellStart"/>
            <w:r>
              <w:rPr>
                <w:rFonts w:ascii="Times New Roman" w:hAnsi="Times New Roman" w:cs="Times New Roman"/>
                <w:sz w:val="20"/>
                <w:szCs w:val="20"/>
              </w:rPr>
              <w:t>Tamah</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Prijambodo</w:t>
            </w:r>
            <w:proofErr w:type="spellEnd"/>
            <w:r>
              <w:rPr>
                <w:rFonts w:ascii="Times New Roman" w:hAnsi="Times New Roman" w:cs="Times New Roman"/>
                <w:sz w:val="20"/>
                <w:szCs w:val="20"/>
              </w:rPr>
              <w:t xml:space="preserve"> (2015) introduce innovative insights for classroom assessment – to be particular for formative test administration. It </w:t>
            </w:r>
            <w:r w:rsidRPr="00AE7DD6">
              <w:rPr>
                <w:rFonts w:ascii="Times New Roman" w:hAnsi="Times New Roman" w:cs="Times New Roman"/>
                <w:sz w:val="20"/>
                <w:szCs w:val="20"/>
              </w:rPr>
              <w:t>is</w:t>
            </w:r>
            <w:r>
              <w:rPr>
                <w:rFonts w:ascii="Times New Roman" w:hAnsi="Times New Roman" w:cs="Times New Roman"/>
                <w:sz w:val="20"/>
                <w:szCs w:val="20"/>
              </w:rPr>
              <w:t xml:space="preserve"> proposed that classroom assessment is</w:t>
            </w:r>
            <w:r w:rsidRPr="00AE7DD6">
              <w:rPr>
                <w:rFonts w:ascii="Times New Roman" w:hAnsi="Times New Roman" w:cs="Times New Roman"/>
                <w:sz w:val="20"/>
                <w:szCs w:val="20"/>
              </w:rPr>
              <w:t xml:space="preserve"> designed to fulfill</w:t>
            </w:r>
            <w:r>
              <w:rPr>
                <w:rFonts w:ascii="Times New Roman" w:hAnsi="Times New Roman" w:cs="Times New Roman"/>
                <w:sz w:val="20"/>
                <w:szCs w:val="20"/>
              </w:rPr>
              <w:t xml:space="preserve"> </w:t>
            </w:r>
            <w:r w:rsidRPr="00AE7DD6">
              <w:rPr>
                <w:rFonts w:ascii="Times New Roman" w:hAnsi="Times New Roman" w:cs="Times New Roman"/>
                <w:sz w:val="20"/>
                <w:szCs w:val="20"/>
              </w:rPr>
              <w:t>the following three insights: (1) the change from individual (conventional) assessment into group assessment, (2) the change from individual (conventional) assessment into representative assessment, and (3) the change from individual (conventional) assessment without discussion into representative assessment with structured discussion.</w:t>
            </w:r>
          </w:p>
          <w:p w:rsidR="007447A0" w:rsidRDefault="007447A0" w:rsidP="007447A0">
            <w:pPr>
              <w:spacing w:after="60"/>
              <w:ind w:firstLine="720"/>
              <w:rPr>
                <w:rFonts w:ascii="Times New Roman" w:hAnsi="Times New Roman" w:cs="Times New Roman"/>
                <w:sz w:val="20"/>
                <w:szCs w:val="20"/>
              </w:rPr>
            </w:pPr>
          </w:p>
          <w:p w:rsidR="007447A0" w:rsidRDefault="007447A0" w:rsidP="007447A0">
            <w:pPr>
              <w:spacing w:after="60"/>
              <w:rPr>
                <w:rFonts w:ascii="Arial" w:hAnsi="Arial" w:cs="Arial"/>
                <w:b/>
              </w:rPr>
            </w:pPr>
            <w:r>
              <w:rPr>
                <w:rFonts w:ascii="Arial" w:hAnsi="Arial" w:cs="Arial"/>
                <w:b/>
              </w:rPr>
              <w:t xml:space="preserve">The Model Introduced </w:t>
            </w:r>
          </w:p>
          <w:p w:rsidR="007447A0" w:rsidRPr="00D4348E" w:rsidRDefault="007447A0" w:rsidP="007447A0">
            <w:pPr>
              <w:spacing w:after="60"/>
              <w:rPr>
                <w:rFonts w:ascii="Times New Roman" w:hAnsi="Times New Roman" w:cs="Times New Roman"/>
                <w:i/>
              </w:rPr>
            </w:pPr>
            <w:r>
              <w:rPr>
                <w:rFonts w:ascii="Times New Roman" w:hAnsi="Times New Roman" w:cs="Times New Roman"/>
                <w:i/>
              </w:rPr>
              <w:t xml:space="preserve">Workshop </w:t>
            </w:r>
            <w:r w:rsidRPr="00D4348E">
              <w:rPr>
                <w:rFonts w:ascii="Times New Roman" w:hAnsi="Times New Roman" w:cs="Times New Roman"/>
                <w:i/>
              </w:rPr>
              <w:t>Objectives</w:t>
            </w:r>
          </w:p>
          <w:p w:rsidR="007447A0" w:rsidRPr="00514F0E" w:rsidRDefault="007447A0" w:rsidP="007447A0">
            <w:pPr>
              <w:spacing w:after="60"/>
              <w:rPr>
                <w:rFonts w:ascii="Times New Roman" w:hAnsi="Times New Roman" w:cs="Times New Roman"/>
                <w:b/>
                <w:sz w:val="20"/>
                <w:szCs w:val="20"/>
              </w:rPr>
            </w:pPr>
            <w:r w:rsidRPr="009E1BF1">
              <w:rPr>
                <w:rFonts w:ascii="Times New Roman" w:hAnsi="Times New Roman" w:cs="Times New Roman"/>
                <w:b/>
              </w:rPr>
              <w:tab/>
            </w:r>
            <w:r w:rsidRPr="00514F0E">
              <w:rPr>
                <w:rFonts w:ascii="Times New Roman" w:hAnsi="Times New Roman" w:cs="Times New Roman"/>
                <w:sz w:val="20"/>
                <w:szCs w:val="20"/>
              </w:rPr>
              <w:t>This workshop is expected to enable the participants:</w:t>
            </w:r>
            <w:r w:rsidRPr="00514F0E">
              <w:rPr>
                <w:rFonts w:ascii="Times New Roman" w:hAnsi="Times New Roman" w:cs="Times New Roman"/>
                <w:b/>
                <w:sz w:val="20"/>
                <w:szCs w:val="20"/>
              </w:rPr>
              <w:t xml:space="preserve">      </w:t>
            </w:r>
          </w:p>
          <w:p w:rsidR="00E1247B" w:rsidRDefault="00E1247B" w:rsidP="00E1247B">
            <w:pPr>
              <w:spacing w:after="60"/>
              <w:jc w:val="both"/>
              <w:rPr>
                <w:rFonts w:ascii="Times New Roman" w:hAnsi="Times New Roman" w:cs="Times New Roman"/>
                <w:sz w:val="20"/>
                <w:szCs w:val="20"/>
              </w:rPr>
            </w:pPr>
            <w:r>
              <w:rPr>
                <w:rFonts w:ascii="Times New Roman" w:hAnsi="Times New Roman" w:cs="Times New Roman"/>
                <w:sz w:val="20"/>
                <w:szCs w:val="20"/>
              </w:rPr>
              <w:t xml:space="preserve">1. </w:t>
            </w:r>
            <w:r w:rsidR="007447A0" w:rsidRPr="00514F0E">
              <w:rPr>
                <w:rFonts w:ascii="Times New Roman" w:hAnsi="Times New Roman" w:cs="Times New Roman"/>
                <w:sz w:val="20"/>
                <w:szCs w:val="20"/>
              </w:rPr>
              <w:t>to experience a model of a class where</w:t>
            </w:r>
            <w:r w:rsidR="007447A0">
              <w:rPr>
                <w:rFonts w:ascii="Times New Roman" w:hAnsi="Times New Roman" w:cs="Times New Roman"/>
                <w:sz w:val="20"/>
                <w:szCs w:val="20"/>
              </w:rPr>
              <w:t xml:space="preserve"> a</w:t>
            </w:r>
          </w:p>
          <w:p w:rsidR="00724E1A" w:rsidRDefault="00E1247B" w:rsidP="00E1247B">
            <w:pPr>
              <w:spacing w:after="60"/>
              <w:jc w:val="both"/>
              <w:rPr>
                <w:rFonts w:ascii="Arial" w:hAnsi="Arial" w:cs="Arial"/>
              </w:rPr>
            </w:pPr>
            <w:r>
              <w:rPr>
                <w:rFonts w:ascii="Times New Roman" w:hAnsi="Times New Roman" w:cs="Times New Roman"/>
                <w:sz w:val="20"/>
                <w:szCs w:val="20"/>
              </w:rPr>
              <w:t xml:space="preserve">   </w:t>
            </w:r>
            <w:r w:rsidR="007447A0">
              <w:rPr>
                <w:rFonts w:ascii="Times New Roman" w:hAnsi="Times New Roman" w:cs="Times New Roman"/>
                <w:sz w:val="20"/>
                <w:szCs w:val="20"/>
              </w:rPr>
              <w:t xml:space="preserve"> formative reading test </w:t>
            </w:r>
            <w:r w:rsidR="007447A0" w:rsidRPr="00514F0E">
              <w:rPr>
                <w:rFonts w:ascii="Times New Roman" w:hAnsi="Times New Roman" w:cs="Times New Roman"/>
                <w:sz w:val="20"/>
                <w:szCs w:val="20"/>
              </w:rPr>
              <w:t xml:space="preserve">is employed </w:t>
            </w:r>
          </w:p>
        </w:tc>
        <w:tc>
          <w:tcPr>
            <w:tcW w:w="832" w:type="dxa"/>
          </w:tcPr>
          <w:p w:rsidR="00724E1A" w:rsidRDefault="00724E1A" w:rsidP="00CD70D2">
            <w:pPr>
              <w:spacing w:after="60"/>
              <w:rPr>
                <w:rFonts w:ascii="Arial" w:hAnsi="Arial" w:cs="Arial"/>
              </w:rPr>
            </w:pPr>
          </w:p>
        </w:tc>
        <w:tc>
          <w:tcPr>
            <w:tcW w:w="4277" w:type="dxa"/>
          </w:tcPr>
          <w:p w:rsidR="00E1247B" w:rsidRPr="00514F0E" w:rsidRDefault="00E1247B" w:rsidP="00242497">
            <w:pPr>
              <w:spacing w:after="60"/>
              <w:ind w:left="720"/>
              <w:jc w:val="both"/>
              <w:rPr>
                <w:rFonts w:ascii="Times New Roman" w:hAnsi="Times New Roman" w:cs="Times New Roman"/>
                <w:sz w:val="20"/>
                <w:szCs w:val="20"/>
              </w:rPr>
            </w:pPr>
            <w:r>
              <w:rPr>
                <w:rFonts w:ascii="Times New Roman" w:hAnsi="Times New Roman" w:cs="Times New Roman"/>
                <w:sz w:val="20"/>
                <w:szCs w:val="20"/>
              </w:rPr>
              <w:t>incorporating the three</w:t>
            </w:r>
            <w:r>
              <w:rPr>
                <w:rFonts w:ascii="Times New Roman" w:hAnsi="Times New Roman" w:cs="Times New Roman"/>
                <w:sz w:val="20"/>
                <w:szCs w:val="20"/>
              </w:rPr>
              <w:t xml:space="preserve"> </w:t>
            </w:r>
            <w:r>
              <w:rPr>
                <w:rFonts w:ascii="Times New Roman" w:hAnsi="Times New Roman" w:cs="Times New Roman"/>
                <w:sz w:val="20"/>
                <w:szCs w:val="20"/>
              </w:rPr>
              <w:t>innovative insights introduced (See the previous sub-section),</w:t>
            </w:r>
          </w:p>
          <w:p w:rsidR="00E1247B" w:rsidRPr="00E1247B" w:rsidRDefault="00E1247B" w:rsidP="00242497">
            <w:pPr>
              <w:pStyle w:val="ListParagraph"/>
              <w:numPr>
                <w:ilvl w:val="0"/>
                <w:numId w:val="3"/>
              </w:numPr>
              <w:spacing w:after="60"/>
              <w:jc w:val="both"/>
              <w:rPr>
                <w:rFonts w:ascii="Times New Roman" w:hAnsi="Times New Roman" w:cs="Times New Roman"/>
                <w:sz w:val="20"/>
                <w:szCs w:val="20"/>
              </w:rPr>
            </w:pPr>
            <w:r w:rsidRPr="00E1247B">
              <w:rPr>
                <w:rFonts w:ascii="Times New Roman" w:hAnsi="Times New Roman" w:cs="Times New Roman"/>
                <w:sz w:val="20"/>
                <w:szCs w:val="20"/>
              </w:rPr>
              <w:t>to work out the insights underlying the assessment model so that the model can, in the long run, be adapted to their own classroom,</w:t>
            </w:r>
          </w:p>
          <w:p w:rsidR="00E1247B" w:rsidRPr="00E1247B" w:rsidRDefault="00E1247B" w:rsidP="00242497">
            <w:pPr>
              <w:pStyle w:val="ListParagraph"/>
              <w:numPr>
                <w:ilvl w:val="0"/>
                <w:numId w:val="3"/>
              </w:numPr>
              <w:spacing w:after="60"/>
              <w:jc w:val="both"/>
              <w:rPr>
                <w:rFonts w:ascii="Times New Roman" w:hAnsi="Times New Roman" w:cs="Times New Roman"/>
                <w:sz w:val="20"/>
                <w:szCs w:val="20"/>
              </w:rPr>
            </w:pPr>
            <w:proofErr w:type="gramStart"/>
            <w:r w:rsidRPr="00E1247B">
              <w:rPr>
                <w:rFonts w:ascii="Times New Roman" w:hAnsi="Times New Roman" w:cs="Times New Roman"/>
                <w:sz w:val="20"/>
                <w:szCs w:val="20"/>
              </w:rPr>
              <w:t>to</w:t>
            </w:r>
            <w:proofErr w:type="gramEnd"/>
            <w:r w:rsidRPr="00E1247B">
              <w:rPr>
                <w:rFonts w:ascii="Times New Roman" w:hAnsi="Times New Roman" w:cs="Times New Roman"/>
                <w:sz w:val="20"/>
                <w:szCs w:val="20"/>
              </w:rPr>
              <w:t xml:space="preserve"> appreciate the significance of the introduced model as an attempt to enhance students’ learning – the insight of ‘assessment </w:t>
            </w:r>
            <w:r w:rsidRPr="00E1247B">
              <w:rPr>
                <w:rFonts w:ascii="Times New Roman" w:hAnsi="Times New Roman" w:cs="Times New Roman"/>
                <w:i/>
                <w:sz w:val="20"/>
                <w:szCs w:val="20"/>
              </w:rPr>
              <w:t>for</w:t>
            </w:r>
            <w:r w:rsidRPr="00E1247B">
              <w:rPr>
                <w:rFonts w:ascii="Times New Roman" w:hAnsi="Times New Roman" w:cs="Times New Roman"/>
                <w:sz w:val="20"/>
                <w:szCs w:val="20"/>
              </w:rPr>
              <w:t xml:space="preserve"> learning’. </w:t>
            </w:r>
          </w:p>
          <w:p w:rsidR="008E30C9" w:rsidRDefault="008E30C9" w:rsidP="00C16F4C">
            <w:pPr>
              <w:spacing w:after="60"/>
              <w:jc w:val="both"/>
              <w:rPr>
                <w:rFonts w:ascii="Times New Roman" w:hAnsi="Times New Roman" w:cs="Times New Roman"/>
                <w:i/>
              </w:rPr>
            </w:pPr>
          </w:p>
          <w:p w:rsidR="008E30C9" w:rsidRDefault="008E30C9" w:rsidP="00C16F4C">
            <w:pPr>
              <w:spacing w:after="60"/>
              <w:jc w:val="both"/>
              <w:rPr>
                <w:rFonts w:ascii="Times New Roman" w:hAnsi="Times New Roman" w:cs="Times New Roman"/>
                <w:i/>
              </w:rPr>
            </w:pPr>
          </w:p>
          <w:p w:rsidR="00C16F4C" w:rsidRPr="00D4348E" w:rsidRDefault="00C16F4C" w:rsidP="00C16F4C">
            <w:pPr>
              <w:spacing w:after="60"/>
              <w:jc w:val="both"/>
              <w:rPr>
                <w:rFonts w:ascii="Times New Roman" w:hAnsi="Times New Roman" w:cs="Times New Roman"/>
                <w:i/>
              </w:rPr>
            </w:pPr>
            <w:r w:rsidRPr="00D4348E">
              <w:rPr>
                <w:rFonts w:ascii="Times New Roman" w:hAnsi="Times New Roman" w:cs="Times New Roman"/>
                <w:i/>
              </w:rPr>
              <w:t>Workshop Materials</w:t>
            </w:r>
          </w:p>
          <w:p w:rsidR="00C16F4C" w:rsidRPr="00D4348E" w:rsidRDefault="00C16F4C" w:rsidP="00C16F4C">
            <w:pPr>
              <w:spacing w:after="60"/>
              <w:jc w:val="both"/>
              <w:rPr>
                <w:rFonts w:ascii="Times New Roman" w:hAnsi="Times New Roman" w:cs="Times New Roman"/>
                <w:sz w:val="16"/>
                <w:szCs w:val="16"/>
              </w:rPr>
            </w:pPr>
          </w:p>
          <w:tbl>
            <w:tblPr>
              <w:tblStyle w:val="TableGrid"/>
              <w:tblW w:w="0" w:type="auto"/>
              <w:jc w:val="center"/>
              <w:tblLook w:val="04A0" w:firstRow="1" w:lastRow="0" w:firstColumn="1" w:lastColumn="0" w:noHBand="0" w:noVBand="1"/>
            </w:tblPr>
            <w:tblGrid>
              <w:gridCol w:w="3981"/>
            </w:tblGrid>
            <w:tr w:rsidR="00C16F4C" w:rsidTr="00CD70D2">
              <w:trPr>
                <w:jc w:val="center"/>
              </w:trPr>
              <w:tc>
                <w:tcPr>
                  <w:tcW w:w="3981" w:type="dxa"/>
                </w:tcPr>
                <w:p w:rsidR="00C16F4C" w:rsidRPr="002B778E" w:rsidRDefault="00C16F4C" w:rsidP="00CD70D2">
                  <w:pPr>
                    <w:autoSpaceDE w:val="0"/>
                    <w:autoSpaceDN w:val="0"/>
                    <w:adjustRightInd w:val="0"/>
                    <w:jc w:val="both"/>
                    <w:rPr>
                      <w:rFonts w:ascii="Times New Roman" w:hAnsi="Times New Roman" w:cs="Times New Roman"/>
                      <w:sz w:val="20"/>
                      <w:szCs w:val="20"/>
                    </w:rPr>
                  </w:pPr>
                  <w:r w:rsidRPr="002B778E">
                    <w:rPr>
                      <w:rFonts w:ascii="Times New Roman" w:hAnsi="Times New Roman" w:cs="Times New Roman"/>
                      <w:sz w:val="20"/>
                      <w:szCs w:val="20"/>
                    </w:rPr>
                    <w:t>The reading text and the comprehension questions</w:t>
                  </w:r>
                </w:p>
                <w:p w:rsidR="00C16F4C" w:rsidRPr="002B778E" w:rsidRDefault="00C16F4C" w:rsidP="00CD70D2">
                  <w:pPr>
                    <w:autoSpaceDE w:val="0"/>
                    <w:autoSpaceDN w:val="0"/>
                    <w:adjustRightInd w:val="0"/>
                    <w:jc w:val="both"/>
                    <w:rPr>
                      <w:rFonts w:ascii="Times New Roman" w:hAnsi="Times New Roman" w:cs="Times New Roman"/>
                      <w:sz w:val="20"/>
                      <w:szCs w:val="20"/>
                      <w:vertAlign w:val="superscript"/>
                    </w:rPr>
                  </w:pPr>
                </w:p>
                <w:p w:rsidR="00C16F4C" w:rsidRPr="002B778E" w:rsidRDefault="00BD411B" w:rsidP="00CD70D2">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vertAlign w:val="superscript"/>
                    </w:rPr>
                    <w:t xml:space="preserve">  </w:t>
                  </w:r>
                  <w:proofErr w:type="gramStart"/>
                  <w:r w:rsidR="00C16F4C" w:rsidRPr="002B778E">
                    <w:rPr>
                      <w:rFonts w:ascii="Times New Roman" w:hAnsi="Times New Roman" w:cs="Times New Roman"/>
                      <w:sz w:val="20"/>
                      <w:szCs w:val="20"/>
                      <w:vertAlign w:val="superscript"/>
                    </w:rPr>
                    <w:t>1)</w:t>
                  </w:r>
                  <w:r w:rsidR="00C16F4C" w:rsidRPr="002B778E">
                    <w:rPr>
                      <w:rFonts w:ascii="Times New Roman" w:hAnsi="Times New Roman" w:cs="Times New Roman"/>
                      <w:sz w:val="20"/>
                      <w:szCs w:val="20"/>
                    </w:rPr>
                    <w:t>The</w:t>
                  </w:r>
                  <w:proofErr w:type="gramEnd"/>
                  <w:r w:rsidR="00C16F4C" w:rsidRPr="002B778E">
                    <w:rPr>
                      <w:rFonts w:ascii="Times New Roman" w:hAnsi="Times New Roman" w:cs="Times New Roman"/>
                      <w:sz w:val="20"/>
                      <w:szCs w:val="20"/>
                    </w:rPr>
                    <w:t xml:space="preserve"> people of the Caucasus Mountains of southern Russia have long been famous for attaining extremely old ages. Arab and Persian chronicles from centuries ago noted the existence of these </w:t>
                  </w:r>
                  <w:proofErr w:type="spellStart"/>
                  <w:r w:rsidR="00C16F4C" w:rsidRPr="002B778E">
                    <w:rPr>
                      <w:rFonts w:ascii="Times New Roman" w:hAnsi="Times New Roman" w:cs="Times New Roman"/>
                      <w:sz w:val="20"/>
                      <w:szCs w:val="20"/>
                    </w:rPr>
                    <w:t>longevous</w:t>
                  </w:r>
                  <w:proofErr w:type="spellEnd"/>
                  <w:r w:rsidR="00C16F4C" w:rsidRPr="002B778E">
                    <w:rPr>
                      <w:rFonts w:ascii="Times New Roman" w:hAnsi="Times New Roman" w:cs="Times New Roman"/>
                      <w:sz w:val="20"/>
                      <w:szCs w:val="20"/>
                    </w:rPr>
                    <w:t xml:space="preserve"> people. The latest Soviet census reports that 70 per cent of all people reaching 110 years or more live in the Caucasus region. An anthropologist described meeting a woman of 139 years. </w:t>
                  </w:r>
                  <w:r w:rsidR="00C16F4C" w:rsidRPr="002B778E">
                    <w:rPr>
                      <w:rFonts w:ascii="Times New Roman" w:hAnsi="Times New Roman" w:cs="Times New Roman"/>
                      <w:b/>
                      <w:bCs/>
                      <w:sz w:val="20"/>
                      <w:szCs w:val="20"/>
                    </w:rPr>
                    <w:t xml:space="preserve">This </w:t>
                  </w:r>
                  <w:r w:rsidR="00C16F4C" w:rsidRPr="002B778E">
                    <w:rPr>
                      <w:rFonts w:ascii="Times New Roman" w:hAnsi="Times New Roman" w:cs="Times New Roman"/>
                      <w:sz w:val="20"/>
                      <w:szCs w:val="20"/>
                    </w:rPr>
                    <w:t xml:space="preserve">does not seem old at all, however, compared to her first cousin, who reached 146 and her great grandfather, who lived to be 160. When we consider that most people in the United States expect to live only half that long and that people in some parts of the developing world will live only one third that long, we cannot help wondering what the causes of such long life are. Is it exercise, diet, physical environment, cultural environment, or what? Anthropologists have concluded that exercise and diet are not as important as a steady way of life with certain cultural expectations and roles. </w:t>
                  </w:r>
                </w:p>
                <w:p w:rsidR="00C16F4C" w:rsidRPr="002B778E" w:rsidRDefault="00C16F4C" w:rsidP="00CD70D2">
                  <w:pPr>
                    <w:autoSpaceDE w:val="0"/>
                    <w:autoSpaceDN w:val="0"/>
                    <w:adjustRightInd w:val="0"/>
                    <w:jc w:val="both"/>
                    <w:rPr>
                      <w:rFonts w:ascii="Times New Roman" w:hAnsi="Times New Roman" w:cs="Times New Roman"/>
                      <w:sz w:val="20"/>
                      <w:szCs w:val="20"/>
                    </w:rPr>
                  </w:pPr>
                </w:p>
                <w:p w:rsidR="00C16F4C" w:rsidRDefault="00BD411B" w:rsidP="00CD70D2">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vertAlign w:val="superscript"/>
                    </w:rPr>
                    <w:t xml:space="preserve">  </w:t>
                  </w:r>
                  <w:proofErr w:type="gramStart"/>
                  <w:r w:rsidR="00C16F4C" w:rsidRPr="002B778E">
                    <w:rPr>
                      <w:rFonts w:ascii="Times New Roman" w:hAnsi="Times New Roman" w:cs="Times New Roman"/>
                      <w:sz w:val="20"/>
                      <w:szCs w:val="20"/>
                      <w:vertAlign w:val="superscript"/>
                    </w:rPr>
                    <w:t>2)</w:t>
                  </w:r>
                  <w:r w:rsidR="00C16F4C" w:rsidRPr="002B778E">
                    <w:rPr>
                      <w:rFonts w:ascii="Times New Roman" w:hAnsi="Times New Roman" w:cs="Times New Roman"/>
                      <w:sz w:val="20"/>
                      <w:szCs w:val="20"/>
                    </w:rPr>
                    <w:t>Most</w:t>
                  </w:r>
                  <w:proofErr w:type="gramEnd"/>
                  <w:r w:rsidR="00C16F4C" w:rsidRPr="002B778E">
                    <w:rPr>
                      <w:rFonts w:ascii="Times New Roman" w:hAnsi="Times New Roman" w:cs="Times New Roman"/>
                      <w:sz w:val="20"/>
                      <w:szCs w:val="20"/>
                    </w:rPr>
                    <w:t xml:space="preserve"> people in the region of the Caucasus Mountains have a regular, rhythmic life style. There is continuity in all physical aspects of their life. First, most of the Caucasians live in mountain villages. They work as farmers, herders, or gardeners. Most of the </w:t>
                  </w:r>
                  <w:proofErr w:type="spellStart"/>
                  <w:r w:rsidR="00C16F4C" w:rsidRPr="002B778E">
                    <w:rPr>
                      <w:rFonts w:ascii="Times New Roman" w:hAnsi="Times New Roman" w:cs="Times New Roman"/>
                      <w:sz w:val="20"/>
                      <w:szCs w:val="20"/>
                    </w:rPr>
                    <w:t>longevous</w:t>
                  </w:r>
                  <w:proofErr w:type="spellEnd"/>
                  <w:r w:rsidR="00C16F4C" w:rsidRPr="002B778E">
                    <w:rPr>
                      <w:rFonts w:ascii="Times New Roman" w:hAnsi="Times New Roman" w:cs="Times New Roman"/>
                      <w:sz w:val="20"/>
                      <w:szCs w:val="20"/>
                    </w:rPr>
                    <w:t xml:space="preserve"> people have always held the same jobs. They learned their jobs young, and have continued in the same job until they are well past 100, some until 120 or 130. The outdoor work and the mountainous terrain provide a good deal of </w:t>
                  </w:r>
                </w:p>
                <w:p w:rsidR="00C16F4C" w:rsidRPr="002B778E" w:rsidRDefault="00C16F4C" w:rsidP="00CD70D2">
                  <w:pPr>
                    <w:autoSpaceDE w:val="0"/>
                    <w:autoSpaceDN w:val="0"/>
                    <w:adjustRightInd w:val="0"/>
                    <w:jc w:val="both"/>
                    <w:rPr>
                      <w:rFonts w:ascii="Times New Roman" w:hAnsi="Times New Roman" w:cs="Times New Roman"/>
                      <w:sz w:val="20"/>
                      <w:szCs w:val="20"/>
                      <w:vertAlign w:val="superscript"/>
                    </w:rPr>
                  </w:pPr>
                </w:p>
              </w:tc>
            </w:tr>
          </w:tbl>
          <w:p w:rsidR="00C16F4C" w:rsidRDefault="00C16F4C" w:rsidP="00C16F4C">
            <w:pPr>
              <w:autoSpaceDE w:val="0"/>
              <w:autoSpaceDN w:val="0"/>
              <w:adjustRightInd w:val="0"/>
              <w:rPr>
                <w:rFonts w:ascii="Times New Roman" w:hAnsi="Times New Roman" w:cs="Times New Roman"/>
                <w:sz w:val="20"/>
                <w:szCs w:val="20"/>
                <w:vertAlign w:val="superscript"/>
              </w:rPr>
            </w:pPr>
          </w:p>
          <w:p w:rsidR="00724E1A" w:rsidRDefault="00724E1A" w:rsidP="00CD70D2">
            <w:pPr>
              <w:spacing w:after="60"/>
              <w:jc w:val="both"/>
              <w:rPr>
                <w:rFonts w:ascii="Arial" w:hAnsi="Arial" w:cs="Arial"/>
              </w:rPr>
            </w:pPr>
          </w:p>
        </w:tc>
      </w:tr>
    </w:tbl>
    <w:p w:rsidR="00724E1A" w:rsidRPr="00AE7DD6" w:rsidRDefault="00724E1A" w:rsidP="00724E1A">
      <w:pPr>
        <w:spacing w:after="60" w:line="240" w:lineRule="auto"/>
        <w:rPr>
          <w:rFonts w:ascii="Arial" w:hAnsi="Arial" w:cs="Arial"/>
        </w:rPr>
      </w:pPr>
    </w:p>
    <w:p w:rsidR="00724E1A" w:rsidRDefault="00724E1A" w:rsidP="00724E1A">
      <w:pPr>
        <w:autoSpaceDE w:val="0"/>
        <w:autoSpaceDN w:val="0"/>
        <w:adjustRightInd w:val="0"/>
        <w:spacing w:after="0" w:line="240" w:lineRule="auto"/>
        <w:jc w:val="both"/>
        <w:rPr>
          <w:rFonts w:ascii="Times New Roman" w:hAnsi="Times New Roman" w:cs="Times New Roman"/>
          <w:sz w:val="20"/>
          <w:szCs w:val="20"/>
        </w:rPr>
      </w:pPr>
    </w:p>
    <w:p w:rsidR="00CC3764" w:rsidRDefault="00CC3764" w:rsidP="00724E1A">
      <w:pPr>
        <w:autoSpaceDE w:val="0"/>
        <w:autoSpaceDN w:val="0"/>
        <w:adjustRightInd w:val="0"/>
        <w:spacing w:after="0" w:line="240" w:lineRule="auto"/>
        <w:jc w:val="both"/>
        <w:rPr>
          <w:rFonts w:ascii="Times New Roman" w:hAnsi="Times New Roman" w:cs="Times New Roman"/>
          <w:sz w:val="20"/>
          <w:szCs w:val="20"/>
        </w:rPr>
      </w:pPr>
    </w:p>
    <w:p w:rsidR="00724E1A" w:rsidRDefault="00724E1A" w:rsidP="00724E1A">
      <w:pPr>
        <w:autoSpaceDE w:val="0"/>
        <w:autoSpaceDN w:val="0"/>
        <w:adjustRightInd w:val="0"/>
        <w:spacing w:after="0" w:line="240" w:lineRule="auto"/>
        <w:jc w:val="both"/>
        <w:rPr>
          <w:rFonts w:ascii="Times New Roman" w:hAnsi="Times New Roman" w:cs="Times New Roman"/>
          <w:sz w:val="20"/>
          <w:szCs w:val="20"/>
        </w:rPr>
      </w:pPr>
    </w:p>
    <w:p w:rsidR="00A5158F" w:rsidRDefault="00A5158F" w:rsidP="00514F0E">
      <w:pPr>
        <w:spacing w:after="60" w:line="240" w:lineRule="auto"/>
        <w:jc w:val="both"/>
        <w:rPr>
          <w:rFonts w:ascii="Times New Roman" w:hAnsi="Times New Roman"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8"/>
        <w:gridCol w:w="832"/>
        <w:gridCol w:w="4277"/>
      </w:tblGrid>
      <w:tr w:rsidR="00FD521A" w:rsidTr="00AC15B4">
        <w:trPr>
          <w:trHeight w:val="13345"/>
        </w:trPr>
        <w:tc>
          <w:tcPr>
            <w:tcW w:w="4238" w:type="dxa"/>
          </w:tcPr>
          <w:p w:rsidR="00FD521A" w:rsidRPr="00D4348E" w:rsidRDefault="00FD521A" w:rsidP="00D378A0">
            <w:pPr>
              <w:spacing w:after="60"/>
              <w:jc w:val="both"/>
              <w:rPr>
                <w:rFonts w:ascii="Times New Roman" w:hAnsi="Times New Roman" w:cs="Times New Roman"/>
                <w:sz w:val="16"/>
                <w:szCs w:val="16"/>
              </w:rPr>
            </w:pPr>
          </w:p>
          <w:tbl>
            <w:tblPr>
              <w:tblStyle w:val="TableGrid"/>
              <w:tblW w:w="0" w:type="auto"/>
              <w:tblLook w:val="04A0" w:firstRow="1" w:lastRow="0" w:firstColumn="1" w:lastColumn="0" w:noHBand="0" w:noVBand="1"/>
            </w:tblPr>
            <w:tblGrid>
              <w:gridCol w:w="3958"/>
            </w:tblGrid>
            <w:tr w:rsidR="00FD521A" w:rsidTr="00D378A0">
              <w:tc>
                <w:tcPr>
                  <w:tcW w:w="3958" w:type="dxa"/>
                </w:tcPr>
                <w:p w:rsidR="00FD521A" w:rsidRPr="002B778E" w:rsidRDefault="00FD521A" w:rsidP="00D378A0">
                  <w:pPr>
                    <w:autoSpaceDE w:val="0"/>
                    <w:autoSpaceDN w:val="0"/>
                    <w:adjustRightInd w:val="0"/>
                    <w:jc w:val="both"/>
                    <w:rPr>
                      <w:rFonts w:ascii="Times New Roman" w:hAnsi="Times New Roman" w:cs="Times New Roman"/>
                      <w:sz w:val="20"/>
                      <w:szCs w:val="20"/>
                    </w:rPr>
                  </w:pPr>
                  <w:proofErr w:type="gramStart"/>
                  <w:r w:rsidRPr="002B778E">
                    <w:rPr>
                      <w:rFonts w:ascii="Times New Roman" w:hAnsi="Times New Roman" w:cs="Times New Roman"/>
                      <w:sz w:val="20"/>
                      <w:szCs w:val="20"/>
                    </w:rPr>
                    <w:t>exercise</w:t>
                  </w:r>
                  <w:proofErr w:type="gramEnd"/>
                  <w:r w:rsidRPr="002B778E">
                    <w:rPr>
                      <w:rFonts w:ascii="Times New Roman" w:hAnsi="Times New Roman" w:cs="Times New Roman"/>
                      <w:sz w:val="20"/>
                      <w:szCs w:val="20"/>
                    </w:rPr>
                    <w:t xml:space="preserve">. Anthropologists feel that while exercise contributes to longevity, the rhythmic lifestyle is more important. There is also continuity in diet. They have eaten the same lean meat, grains, fruits, and vegetables from childhood. Traditionally, Caucasians are lean people who do not overeat. Anthropologists conclude that it is not the diet itself that is the secret for long life, although </w:t>
                  </w:r>
                  <w:r w:rsidRPr="002B778E">
                    <w:rPr>
                      <w:rFonts w:ascii="Times New Roman" w:hAnsi="Times New Roman" w:cs="Times New Roman"/>
                      <w:b/>
                      <w:bCs/>
                      <w:sz w:val="20"/>
                      <w:szCs w:val="20"/>
                    </w:rPr>
                    <w:t xml:space="preserve">it </w:t>
                  </w:r>
                  <w:r w:rsidRPr="002B778E">
                    <w:rPr>
                      <w:rFonts w:ascii="Times New Roman" w:hAnsi="Times New Roman" w:cs="Times New Roman"/>
                      <w:sz w:val="20"/>
                      <w:szCs w:val="20"/>
                    </w:rPr>
                    <w:t xml:space="preserve">does contribute. The real secret is the continuity in diet from birth to death. The unchanged diet and regular dietary rhythm allow the body and its digestive system to become entirely adjusted. </w:t>
                  </w:r>
                </w:p>
                <w:p w:rsidR="00FD521A" w:rsidRPr="002B778E" w:rsidRDefault="00FD521A" w:rsidP="00D378A0">
                  <w:pPr>
                    <w:autoSpaceDE w:val="0"/>
                    <w:autoSpaceDN w:val="0"/>
                    <w:adjustRightInd w:val="0"/>
                    <w:jc w:val="both"/>
                    <w:rPr>
                      <w:rFonts w:ascii="Times New Roman" w:hAnsi="Times New Roman" w:cs="Times New Roman"/>
                      <w:sz w:val="20"/>
                      <w:szCs w:val="20"/>
                    </w:rPr>
                  </w:pPr>
                </w:p>
                <w:p w:rsidR="00FD521A" w:rsidRPr="002B778E" w:rsidRDefault="00BD411B" w:rsidP="00D378A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vertAlign w:val="superscript"/>
                    </w:rPr>
                    <w:t xml:space="preserve">  </w:t>
                  </w:r>
                  <w:proofErr w:type="gramStart"/>
                  <w:r w:rsidR="00FD521A" w:rsidRPr="002B778E">
                    <w:rPr>
                      <w:rFonts w:ascii="Times New Roman" w:hAnsi="Times New Roman" w:cs="Times New Roman"/>
                      <w:sz w:val="20"/>
                      <w:szCs w:val="20"/>
                      <w:vertAlign w:val="superscript"/>
                    </w:rPr>
                    <w:t>3)</w:t>
                  </w:r>
                  <w:r w:rsidR="00FD521A" w:rsidRPr="002B778E">
                    <w:rPr>
                      <w:rFonts w:ascii="Times New Roman" w:hAnsi="Times New Roman" w:cs="Times New Roman"/>
                      <w:sz w:val="20"/>
                      <w:szCs w:val="20"/>
                    </w:rPr>
                    <w:t>Another</w:t>
                  </w:r>
                  <w:proofErr w:type="gramEnd"/>
                  <w:r w:rsidR="00FD521A" w:rsidRPr="002B778E">
                    <w:rPr>
                      <w:rFonts w:ascii="Times New Roman" w:hAnsi="Times New Roman" w:cs="Times New Roman"/>
                      <w:sz w:val="20"/>
                      <w:szCs w:val="20"/>
                    </w:rPr>
                    <w:t xml:space="preserve"> important cause of longevity among the Caucasians is a stable cultural environment with certain expectations. First, the goals of the Caucasians do not overreach the possibilities of attainment. Unlike many Americans who want to be chairmen of the boards or presidents of the companies, goals which they can never attain, the goals of the Caucasians tend to be realistic and attainable within their cultural milieu. Their goals are more people-oriented. They concentrate on being hospitable and generous towards others, goals which are not only attainable, but also contribute to the overall wellbeing of the social group. Because the goals of the Caucasians are realistic and attainable, emotional tensions are reduced. This contributes to long life. Second, the normal expectation within the region is for long life. Individuals expect to live far beyond the age of 100. In contrast, the cultural expectation of people in the United States is for a maximum life span of about 80 years. These cultural expectations become self-fulfilling prophecies.  </w:t>
                  </w:r>
                </w:p>
                <w:p w:rsidR="00FD521A" w:rsidRPr="002B778E" w:rsidRDefault="00FD521A" w:rsidP="00D378A0">
                  <w:pPr>
                    <w:autoSpaceDE w:val="0"/>
                    <w:autoSpaceDN w:val="0"/>
                    <w:adjustRightInd w:val="0"/>
                    <w:jc w:val="both"/>
                    <w:rPr>
                      <w:rFonts w:ascii="Times New Roman" w:hAnsi="Times New Roman" w:cs="Times New Roman"/>
                      <w:sz w:val="20"/>
                      <w:szCs w:val="20"/>
                    </w:rPr>
                  </w:pPr>
                </w:p>
                <w:p w:rsidR="00FD521A" w:rsidRPr="00FD521A" w:rsidRDefault="00BD411B" w:rsidP="00D378A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vertAlign w:val="superscript"/>
                    </w:rPr>
                    <w:t xml:space="preserve">  </w:t>
                  </w:r>
                  <w:proofErr w:type="gramStart"/>
                  <w:r w:rsidR="00FD521A" w:rsidRPr="002B778E">
                    <w:rPr>
                      <w:rFonts w:ascii="Times New Roman" w:hAnsi="Times New Roman" w:cs="Times New Roman"/>
                      <w:sz w:val="20"/>
                      <w:szCs w:val="20"/>
                      <w:vertAlign w:val="superscript"/>
                    </w:rPr>
                    <w:t>4)</w:t>
                  </w:r>
                  <w:r w:rsidR="00FD521A" w:rsidRPr="002B778E">
                    <w:rPr>
                      <w:rFonts w:ascii="Times New Roman" w:hAnsi="Times New Roman" w:cs="Times New Roman"/>
                      <w:sz w:val="20"/>
                      <w:szCs w:val="20"/>
                    </w:rPr>
                    <w:t>As</w:t>
                  </w:r>
                  <w:proofErr w:type="gramEnd"/>
                  <w:r w:rsidR="00FD521A" w:rsidRPr="002B778E">
                    <w:rPr>
                      <w:rFonts w:ascii="Times New Roman" w:hAnsi="Times New Roman" w:cs="Times New Roman"/>
                      <w:sz w:val="20"/>
                      <w:szCs w:val="20"/>
                    </w:rPr>
                    <w:t xml:space="preserve"> a final point, longevity is also encouraged by the role of old people in the family and in the community. The Caucasians have large extended families of maybe 300 people or more. This provides a large network of people with mutual rights and obligations. The aged are respected as heads of the family. They make decisions about money, marriages, land sales, and other matters. </w:t>
                  </w:r>
                  <w:r w:rsidR="00FD521A" w:rsidRPr="002B778E">
                    <w:rPr>
                      <w:rFonts w:ascii="Times New Roman" w:hAnsi="Times New Roman" w:cs="Times New Roman"/>
                      <w:b/>
                      <w:bCs/>
                      <w:sz w:val="20"/>
                      <w:szCs w:val="20"/>
                    </w:rPr>
                    <w:t xml:space="preserve">They </w:t>
                  </w:r>
                  <w:r w:rsidR="00FD521A" w:rsidRPr="002B778E">
                    <w:rPr>
                      <w:rFonts w:ascii="Times New Roman" w:hAnsi="Times New Roman" w:cs="Times New Roman"/>
                      <w:sz w:val="20"/>
                      <w:szCs w:val="20"/>
                    </w:rPr>
                    <w:t xml:space="preserve">are also expected to be affectionate toward their grand-children. The old people are also respected in the community. They continue to vote, hold office and so make decisions which will affect the future of the entire community. Because of their important place in the family and in the </w:t>
                  </w:r>
                </w:p>
              </w:tc>
            </w:tr>
          </w:tbl>
          <w:p w:rsidR="00FD521A" w:rsidRDefault="00FD521A" w:rsidP="00D378A0">
            <w:pPr>
              <w:spacing w:after="60"/>
              <w:jc w:val="both"/>
              <w:rPr>
                <w:rFonts w:ascii="Arial" w:hAnsi="Arial" w:cs="Arial"/>
              </w:rPr>
            </w:pPr>
          </w:p>
        </w:tc>
        <w:tc>
          <w:tcPr>
            <w:tcW w:w="832" w:type="dxa"/>
          </w:tcPr>
          <w:p w:rsidR="00FD521A" w:rsidRDefault="00FD521A" w:rsidP="00D378A0">
            <w:pPr>
              <w:spacing w:after="60"/>
              <w:rPr>
                <w:rFonts w:ascii="Arial" w:hAnsi="Arial" w:cs="Arial"/>
              </w:rPr>
            </w:pPr>
          </w:p>
        </w:tc>
        <w:tc>
          <w:tcPr>
            <w:tcW w:w="4277" w:type="dxa"/>
          </w:tcPr>
          <w:p w:rsidR="00FD521A" w:rsidRPr="00D4348E" w:rsidRDefault="00FD521A" w:rsidP="00D378A0">
            <w:pPr>
              <w:spacing w:after="60"/>
              <w:jc w:val="both"/>
              <w:rPr>
                <w:rFonts w:ascii="Times New Roman" w:hAnsi="Times New Roman" w:cs="Times New Roman"/>
                <w:sz w:val="16"/>
                <w:szCs w:val="16"/>
              </w:rPr>
            </w:pPr>
          </w:p>
          <w:tbl>
            <w:tblPr>
              <w:tblStyle w:val="TableGrid"/>
              <w:tblW w:w="0" w:type="auto"/>
              <w:tblLook w:val="04A0" w:firstRow="1" w:lastRow="0" w:firstColumn="1" w:lastColumn="0" w:noHBand="0" w:noVBand="1"/>
            </w:tblPr>
            <w:tblGrid>
              <w:gridCol w:w="3958"/>
            </w:tblGrid>
            <w:tr w:rsidR="00FD521A" w:rsidTr="00D378A0">
              <w:tc>
                <w:tcPr>
                  <w:tcW w:w="3958" w:type="dxa"/>
                </w:tcPr>
                <w:p w:rsidR="00FD521A" w:rsidRPr="002B778E" w:rsidRDefault="00FD521A" w:rsidP="00D378A0">
                  <w:pPr>
                    <w:autoSpaceDE w:val="0"/>
                    <w:autoSpaceDN w:val="0"/>
                    <w:adjustRightInd w:val="0"/>
                    <w:jc w:val="both"/>
                    <w:rPr>
                      <w:rFonts w:ascii="Times New Roman" w:hAnsi="Times New Roman" w:cs="Times New Roman"/>
                      <w:sz w:val="20"/>
                      <w:szCs w:val="20"/>
                    </w:rPr>
                  </w:pPr>
                  <w:proofErr w:type="gramStart"/>
                  <w:r w:rsidRPr="002B778E">
                    <w:rPr>
                      <w:rFonts w:ascii="Times New Roman" w:hAnsi="Times New Roman" w:cs="Times New Roman"/>
                      <w:sz w:val="20"/>
                      <w:szCs w:val="20"/>
                    </w:rPr>
                    <w:t>community</w:t>
                  </w:r>
                  <w:proofErr w:type="gramEnd"/>
                  <w:r w:rsidRPr="002B778E">
                    <w:rPr>
                      <w:rFonts w:ascii="Times New Roman" w:hAnsi="Times New Roman" w:cs="Times New Roman"/>
                      <w:sz w:val="20"/>
                      <w:szCs w:val="20"/>
                    </w:rPr>
                    <w:t>, the aged retain a feeling of individual self-worth and importance. Retaining a positive self-image reduces physical problems. It lessens mental problems as well, thus encouraging a longer life.</w:t>
                  </w:r>
                </w:p>
                <w:p w:rsidR="00FD521A" w:rsidRDefault="00FD521A" w:rsidP="00D378A0">
                  <w:pPr>
                    <w:pStyle w:val="ListParagraph"/>
                    <w:autoSpaceDE w:val="0"/>
                    <w:autoSpaceDN w:val="0"/>
                    <w:adjustRightInd w:val="0"/>
                    <w:ind w:left="360"/>
                    <w:jc w:val="both"/>
                    <w:rPr>
                      <w:rFonts w:ascii="TimesTU-Bold" w:hAnsi="TimesTU-Bold" w:cs="TimesTU-Bold"/>
                      <w:b/>
                      <w:bCs/>
                      <w:sz w:val="20"/>
                      <w:szCs w:val="20"/>
                    </w:rPr>
                  </w:pPr>
                </w:p>
                <w:p w:rsidR="00FD521A" w:rsidRDefault="00FD521A" w:rsidP="00D378A0">
                  <w:pPr>
                    <w:pStyle w:val="ListParagraph"/>
                    <w:autoSpaceDE w:val="0"/>
                    <w:autoSpaceDN w:val="0"/>
                    <w:adjustRightInd w:val="0"/>
                    <w:ind w:left="360"/>
                    <w:jc w:val="both"/>
                    <w:rPr>
                      <w:rFonts w:ascii="TimesTU-Bold" w:hAnsi="TimesTU-Bold" w:cs="TimesTU-Bold"/>
                      <w:b/>
                      <w:bCs/>
                      <w:sz w:val="20"/>
                      <w:szCs w:val="20"/>
                    </w:rPr>
                  </w:pPr>
                </w:p>
                <w:p w:rsidR="00FD521A" w:rsidRPr="002B778E" w:rsidRDefault="00FD521A" w:rsidP="00D378A0">
                  <w:pPr>
                    <w:pStyle w:val="ListParagraph"/>
                    <w:autoSpaceDE w:val="0"/>
                    <w:autoSpaceDN w:val="0"/>
                    <w:adjustRightInd w:val="0"/>
                    <w:ind w:left="360"/>
                    <w:jc w:val="both"/>
                    <w:rPr>
                      <w:rFonts w:ascii="TimesTU-Bold" w:hAnsi="TimesTU-Bold" w:cs="TimesTU-Bold"/>
                      <w:b/>
                      <w:bCs/>
                      <w:sz w:val="20"/>
                      <w:szCs w:val="20"/>
                    </w:rPr>
                  </w:pPr>
                </w:p>
                <w:p w:rsidR="00FD521A" w:rsidRPr="002B778E" w:rsidRDefault="00FD521A" w:rsidP="00D378A0">
                  <w:pPr>
                    <w:autoSpaceDE w:val="0"/>
                    <w:autoSpaceDN w:val="0"/>
                    <w:adjustRightInd w:val="0"/>
                    <w:jc w:val="both"/>
                    <w:rPr>
                      <w:rFonts w:ascii="Times New Roman" w:hAnsi="Times New Roman" w:cs="Times New Roman"/>
                      <w:b/>
                      <w:bCs/>
                      <w:sz w:val="20"/>
                      <w:szCs w:val="20"/>
                    </w:rPr>
                  </w:pPr>
                  <w:r w:rsidRPr="002B778E">
                    <w:rPr>
                      <w:rFonts w:ascii="Times New Roman" w:hAnsi="Times New Roman" w:cs="Times New Roman"/>
                      <w:b/>
                      <w:bCs/>
                      <w:sz w:val="20"/>
                      <w:szCs w:val="20"/>
                    </w:rPr>
                    <w:t xml:space="preserve">A. What do the following pronouns refer to? </w:t>
                  </w:r>
                </w:p>
                <w:p w:rsidR="00FD521A" w:rsidRDefault="00FD521A" w:rsidP="00D378A0">
                  <w:pPr>
                    <w:pStyle w:val="ListParagraph"/>
                    <w:autoSpaceDE w:val="0"/>
                    <w:autoSpaceDN w:val="0"/>
                    <w:adjustRightInd w:val="0"/>
                    <w:ind w:left="360"/>
                    <w:jc w:val="both"/>
                    <w:rPr>
                      <w:rFonts w:ascii="Times New Roman" w:hAnsi="Times New Roman" w:cs="Times New Roman"/>
                      <w:sz w:val="20"/>
                      <w:szCs w:val="20"/>
                    </w:rPr>
                  </w:pPr>
                  <w:r w:rsidRPr="002B778E">
                    <w:rPr>
                      <w:rFonts w:ascii="Times New Roman" w:hAnsi="Times New Roman" w:cs="Times New Roman"/>
                      <w:sz w:val="20"/>
                      <w:szCs w:val="20"/>
                    </w:rPr>
                    <w:t xml:space="preserve">1. "this" (par. 1) : ____________    </w:t>
                  </w:r>
                </w:p>
                <w:p w:rsidR="00FD521A" w:rsidRDefault="00FD521A" w:rsidP="00D378A0">
                  <w:pPr>
                    <w:pStyle w:val="ListParagraph"/>
                    <w:autoSpaceDE w:val="0"/>
                    <w:autoSpaceDN w:val="0"/>
                    <w:adjustRightInd w:val="0"/>
                    <w:ind w:left="360"/>
                    <w:jc w:val="both"/>
                    <w:rPr>
                      <w:rFonts w:ascii="Times New Roman" w:hAnsi="Times New Roman" w:cs="Times New Roman"/>
                      <w:sz w:val="20"/>
                      <w:szCs w:val="20"/>
                    </w:rPr>
                  </w:pPr>
                  <w:r w:rsidRPr="002B778E">
                    <w:rPr>
                      <w:rFonts w:ascii="Times New Roman" w:hAnsi="Times New Roman" w:cs="Times New Roman"/>
                      <w:sz w:val="20"/>
                      <w:szCs w:val="20"/>
                    </w:rPr>
                    <w:t xml:space="preserve">2. "it" (par. 2) : ____________ </w:t>
                  </w:r>
                </w:p>
                <w:p w:rsidR="00FD521A" w:rsidRPr="002B778E" w:rsidRDefault="00FD521A" w:rsidP="00D378A0">
                  <w:pPr>
                    <w:pStyle w:val="ListParagraph"/>
                    <w:autoSpaceDE w:val="0"/>
                    <w:autoSpaceDN w:val="0"/>
                    <w:adjustRightInd w:val="0"/>
                    <w:ind w:left="360"/>
                    <w:jc w:val="both"/>
                    <w:rPr>
                      <w:rFonts w:ascii="Times New Roman" w:hAnsi="Times New Roman" w:cs="Times New Roman"/>
                      <w:sz w:val="20"/>
                      <w:szCs w:val="20"/>
                    </w:rPr>
                  </w:pPr>
                  <w:r w:rsidRPr="002B778E">
                    <w:rPr>
                      <w:rFonts w:ascii="Times New Roman" w:hAnsi="Times New Roman" w:cs="Times New Roman"/>
                      <w:sz w:val="20"/>
                      <w:szCs w:val="20"/>
                    </w:rPr>
                    <w:t>3. "they" (par. 4) : ___________</w:t>
                  </w:r>
                </w:p>
                <w:p w:rsidR="00FD521A" w:rsidRDefault="00FD521A" w:rsidP="00D378A0">
                  <w:pPr>
                    <w:pStyle w:val="ListParagraph"/>
                    <w:autoSpaceDE w:val="0"/>
                    <w:autoSpaceDN w:val="0"/>
                    <w:adjustRightInd w:val="0"/>
                    <w:ind w:left="360"/>
                    <w:jc w:val="both"/>
                    <w:rPr>
                      <w:rFonts w:ascii="Times New Roman" w:hAnsi="Times New Roman" w:cs="Times New Roman"/>
                      <w:b/>
                      <w:bCs/>
                      <w:sz w:val="20"/>
                      <w:szCs w:val="20"/>
                    </w:rPr>
                  </w:pPr>
                </w:p>
                <w:p w:rsidR="00FD521A" w:rsidRDefault="00FD521A" w:rsidP="00D378A0">
                  <w:pPr>
                    <w:pStyle w:val="ListParagraph"/>
                    <w:autoSpaceDE w:val="0"/>
                    <w:autoSpaceDN w:val="0"/>
                    <w:adjustRightInd w:val="0"/>
                    <w:ind w:left="360"/>
                    <w:jc w:val="both"/>
                    <w:rPr>
                      <w:rFonts w:ascii="Times New Roman" w:hAnsi="Times New Roman" w:cs="Times New Roman"/>
                      <w:b/>
                      <w:bCs/>
                      <w:sz w:val="20"/>
                      <w:szCs w:val="20"/>
                    </w:rPr>
                  </w:pPr>
                </w:p>
                <w:p w:rsidR="00FD521A" w:rsidRPr="002B778E" w:rsidRDefault="00FD521A" w:rsidP="00D378A0">
                  <w:pPr>
                    <w:pStyle w:val="ListParagraph"/>
                    <w:autoSpaceDE w:val="0"/>
                    <w:autoSpaceDN w:val="0"/>
                    <w:adjustRightInd w:val="0"/>
                    <w:ind w:left="360"/>
                    <w:jc w:val="both"/>
                    <w:rPr>
                      <w:rFonts w:ascii="Times New Roman" w:hAnsi="Times New Roman" w:cs="Times New Roman"/>
                      <w:b/>
                      <w:bCs/>
                      <w:sz w:val="20"/>
                      <w:szCs w:val="20"/>
                    </w:rPr>
                  </w:pPr>
                </w:p>
                <w:p w:rsidR="00FD521A" w:rsidRPr="002B778E" w:rsidRDefault="00FD521A" w:rsidP="00D378A0">
                  <w:pPr>
                    <w:autoSpaceDE w:val="0"/>
                    <w:autoSpaceDN w:val="0"/>
                    <w:adjustRightInd w:val="0"/>
                    <w:jc w:val="both"/>
                    <w:rPr>
                      <w:rFonts w:ascii="Times New Roman" w:hAnsi="Times New Roman" w:cs="Times New Roman"/>
                      <w:b/>
                      <w:bCs/>
                      <w:sz w:val="20"/>
                      <w:szCs w:val="20"/>
                    </w:rPr>
                  </w:pPr>
                  <w:r w:rsidRPr="002B778E">
                    <w:rPr>
                      <w:rFonts w:ascii="Times New Roman" w:hAnsi="Times New Roman" w:cs="Times New Roman"/>
                      <w:b/>
                      <w:bCs/>
                      <w:sz w:val="20"/>
                      <w:szCs w:val="20"/>
                    </w:rPr>
                    <w:t xml:space="preserve">B. Find words in the text that mean the following. </w:t>
                  </w:r>
                </w:p>
                <w:p w:rsidR="00FD521A" w:rsidRPr="002B778E" w:rsidRDefault="00FD521A" w:rsidP="00D378A0">
                  <w:pPr>
                    <w:pStyle w:val="ListParagraph"/>
                    <w:autoSpaceDE w:val="0"/>
                    <w:autoSpaceDN w:val="0"/>
                    <w:adjustRightInd w:val="0"/>
                    <w:ind w:left="360"/>
                    <w:jc w:val="both"/>
                    <w:rPr>
                      <w:rFonts w:ascii="Times New Roman" w:hAnsi="Times New Roman" w:cs="Times New Roman"/>
                      <w:sz w:val="20"/>
                      <w:szCs w:val="20"/>
                    </w:rPr>
                  </w:pPr>
                  <w:r w:rsidRPr="002B778E">
                    <w:rPr>
                      <w:rFonts w:ascii="Times New Roman" w:hAnsi="Times New Roman" w:cs="Times New Roman"/>
                      <w:sz w:val="20"/>
                      <w:szCs w:val="20"/>
                    </w:rPr>
                    <w:t xml:space="preserve">1. </w:t>
                  </w:r>
                  <w:proofErr w:type="gramStart"/>
                  <w:r w:rsidRPr="002B778E">
                    <w:rPr>
                      <w:rFonts w:ascii="Times New Roman" w:hAnsi="Times New Roman" w:cs="Times New Roman"/>
                      <w:sz w:val="20"/>
                      <w:szCs w:val="20"/>
                    </w:rPr>
                    <w:t>an</w:t>
                  </w:r>
                  <w:proofErr w:type="gramEnd"/>
                  <w:r w:rsidRPr="002B778E">
                    <w:rPr>
                      <w:rFonts w:ascii="Times New Roman" w:hAnsi="Times New Roman" w:cs="Times New Roman"/>
                      <w:sz w:val="20"/>
                      <w:szCs w:val="20"/>
                    </w:rPr>
                    <w:t xml:space="preserve"> official count of a country's people (n.) (par. 1): _______________________</w:t>
                  </w:r>
                </w:p>
                <w:p w:rsidR="00FD521A" w:rsidRPr="002B778E" w:rsidRDefault="00FD521A" w:rsidP="00D378A0">
                  <w:pPr>
                    <w:pStyle w:val="ListParagraph"/>
                    <w:autoSpaceDE w:val="0"/>
                    <w:autoSpaceDN w:val="0"/>
                    <w:adjustRightInd w:val="0"/>
                    <w:ind w:left="360"/>
                    <w:jc w:val="both"/>
                    <w:rPr>
                      <w:rFonts w:ascii="Times New Roman" w:hAnsi="Times New Roman" w:cs="Times New Roman"/>
                      <w:sz w:val="20"/>
                      <w:szCs w:val="20"/>
                    </w:rPr>
                  </w:pPr>
                  <w:r w:rsidRPr="002B778E">
                    <w:rPr>
                      <w:rFonts w:ascii="Times New Roman" w:hAnsi="Times New Roman" w:cs="Times New Roman"/>
                      <w:sz w:val="20"/>
                      <w:szCs w:val="20"/>
                    </w:rPr>
                    <w:t xml:space="preserve">2. </w:t>
                  </w:r>
                  <w:proofErr w:type="gramStart"/>
                  <w:r w:rsidRPr="002B778E">
                    <w:rPr>
                      <w:rFonts w:ascii="Times New Roman" w:hAnsi="Times New Roman" w:cs="Times New Roman"/>
                      <w:sz w:val="20"/>
                      <w:szCs w:val="20"/>
                    </w:rPr>
                    <w:t>statements</w:t>
                  </w:r>
                  <w:proofErr w:type="gramEnd"/>
                  <w:r w:rsidRPr="002B778E">
                    <w:rPr>
                      <w:rFonts w:ascii="Times New Roman" w:hAnsi="Times New Roman" w:cs="Times New Roman"/>
                      <w:sz w:val="20"/>
                      <w:szCs w:val="20"/>
                    </w:rPr>
                    <w:t xml:space="preserve"> saying what will happen in the future (n.) (par. 3): _______________________</w:t>
                  </w:r>
                </w:p>
                <w:p w:rsidR="00FD521A" w:rsidRPr="002B778E" w:rsidRDefault="00FD521A" w:rsidP="00D378A0">
                  <w:pPr>
                    <w:pStyle w:val="ListParagraph"/>
                    <w:autoSpaceDE w:val="0"/>
                    <w:autoSpaceDN w:val="0"/>
                    <w:adjustRightInd w:val="0"/>
                    <w:ind w:left="360"/>
                    <w:jc w:val="both"/>
                    <w:rPr>
                      <w:rFonts w:ascii="Times New Roman" w:hAnsi="Times New Roman" w:cs="Times New Roman"/>
                      <w:sz w:val="20"/>
                      <w:szCs w:val="20"/>
                    </w:rPr>
                  </w:pPr>
                  <w:r w:rsidRPr="002B778E">
                    <w:rPr>
                      <w:rFonts w:ascii="Times New Roman" w:hAnsi="Times New Roman" w:cs="Times New Roman"/>
                      <w:sz w:val="20"/>
                      <w:szCs w:val="20"/>
                    </w:rPr>
                    <w:t>3. shared in common (adj.) (par. 4): _______________________</w:t>
                  </w:r>
                </w:p>
                <w:p w:rsidR="00FD521A" w:rsidRDefault="00FD521A" w:rsidP="00D378A0">
                  <w:pPr>
                    <w:pStyle w:val="ListParagraph"/>
                    <w:autoSpaceDE w:val="0"/>
                    <w:autoSpaceDN w:val="0"/>
                    <w:adjustRightInd w:val="0"/>
                    <w:ind w:left="360"/>
                    <w:jc w:val="both"/>
                    <w:rPr>
                      <w:rFonts w:ascii="Times New Roman" w:hAnsi="Times New Roman" w:cs="Times New Roman"/>
                      <w:b/>
                      <w:bCs/>
                      <w:sz w:val="20"/>
                      <w:szCs w:val="20"/>
                    </w:rPr>
                  </w:pPr>
                </w:p>
                <w:p w:rsidR="00FD521A" w:rsidRDefault="00FD521A" w:rsidP="00D378A0">
                  <w:pPr>
                    <w:pStyle w:val="ListParagraph"/>
                    <w:autoSpaceDE w:val="0"/>
                    <w:autoSpaceDN w:val="0"/>
                    <w:adjustRightInd w:val="0"/>
                    <w:ind w:left="360"/>
                    <w:jc w:val="both"/>
                    <w:rPr>
                      <w:rFonts w:ascii="Times New Roman" w:hAnsi="Times New Roman" w:cs="Times New Roman"/>
                      <w:b/>
                      <w:bCs/>
                      <w:sz w:val="20"/>
                      <w:szCs w:val="20"/>
                    </w:rPr>
                  </w:pPr>
                </w:p>
                <w:p w:rsidR="00FD521A" w:rsidRPr="002B778E" w:rsidRDefault="00FD521A" w:rsidP="00D378A0">
                  <w:pPr>
                    <w:pStyle w:val="ListParagraph"/>
                    <w:autoSpaceDE w:val="0"/>
                    <w:autoSpaceDN w:val="0"/>
                    <w:adjustRightInd w:val="0"/>
                    <w:ind w:left="360"/>
                    <w:jc w:val="both"/>
                    <w:rPr>
                      <w:rFonts w:ascii="Times New Roman" w:hAnsi="Times New Roman" w:cs="Times New Roman"/>
                      <w:b/>
                      <w:bCs/>
                      <w:sz w:val="20"/>
                      <w:szCs w:val="20"/>
                    </w:rPr>
                  </w:pPr>
                </w:p>
                <w:p w:rsidR="00FD521A" w:rsidRPr="002B778E" w:rsidRDefault="00FD521A" w:rsidP="00D378A0">
                  <w:pPr>
                    <w:autoSpaceDE w:val="0"/>
                    <w:autoSpaceDN w:val="0"/>
                    <w:adjustRightInd w:val="0"/>
                    <w:jc w:val="both"/>
                    <w:rPr>
                      <w:rFonts w:ascii="Times New Roman" w:hAnsi="Times New Roman" w:cs="Times New Roman"/>
                      <w:b/>
                      <w:bCs/>
                      <w:sz w:val="20"/>
                      <w:szCs w:val="20"/>
                    </w:rPr>
                  </w:pPr>
                  <w:r w:rsidRPr="002B778E">
                    <w:rPr>
                      <w:rFonts w:ascii="Times New Roman" w:hAnsi="Times New Roman" w:cs="Times New Roman"/>
                      <w:b/>
                      <w:bCs/>
                      <w:sz w:val="20"/>
                      <w:szCs w:val="20"/>
                    </w:rPr>
                    <w:t xml:space="preserve">C. Mark the following statements </w:t>
                  </w:r>
                  <w:r w:rsidRPr="002B778E">
                    <w:rPr>
                      <w:rFonts w:ascii="Times New Roman" w:hAnsi="Times New Roman" w:cs="Times New Roman"/>
                      <w:b/>
                      <w:bCs/>
                      <w:i/>
                      <w:sz w:val="20"/>
                      <w:szCs w:val="20"/>
                    </w:rPr>
                    <w:t>True</w:t>
                  </w:r>
                  <w:r w:rsidRPr="002B778E">
                    <w:rPr>
                      <w:rFonts w:ascii="Times New Roman" w:hAnsi="Times New Roman" w:cs="Times New Roman"/>
                      <w:b/>
                      <w:bCs/>
                      <w:sz w:val="20"/>
                      <w:szCs w:val="20"/>
                    </w:rPr>
                    <w:t xml:space="preserve"> or </w:t>
                  </w:r>
                  <w:r>
                    <w:rPr>
                      <w:rFonts w:ascii="Times New Roman" w:hAnsi="Times New Roman" w:cs="Times New Roman"/>
                      <w:b/>
                      <w:bCs/>
                      <w:i/>
                      <w:sz w:val="20"/>
                      <w:szCs w:val="20"/>
                    </w:rPr>
                    <w:t>False.</w:t>
                  </w:r>
                </w:p>
                <w:p w:rsidR="00FD521A" w:rsidRPr="002B778E" w:rsidRDefault="00FD521A" w:rsidP="00D378A0">
                  <w:pPr>
                    <w:pStyle w:val="ListParagraph"/>
                    <w:autoSpaceDE w:val="0"/>
                    <w:autoSpaceDN w:val="0"/>
                    <w:adjustRightInd w:val="0"/>
                    <w:ind w:left="360"/>
                    <w:jc w:val="both"/>
                    <w:rPr>
                      <w:rFonts w:ascii="Times New Roman" w:hAnsi="Times New Roman" w:cs="Times New Roman"/>
                      <w:sz w:val="20"/>
                      <w:szCs w:val="20"/>
                    </w:rPr>
                  </w:pPr>
                  <w:r>
                    <w:rPr>
                      <w:rFonts w:ascii="Times New Roman" w:hAnsi="Times New Roman" w:cs="Times New Roman"/>
                      <w:sz w:val="20"/>
                      <w:szCs w:val="20"/>
                    </w:rPr>
                    <w:t xml:space="preserve">1. </w:t>
                  </w:r>
                  <w:r w:rsidRPr="002B778E">
                    <w:rPr>
                      <w:rFonts w:ascii="Times New Roman" w:hAnsi="Times New Roman" w:cs="Times New Roman"/>
                      <w:sz w:val="20"/>
                      <w:szCs w:val="20"/>
                    </w:rPr>
                    <w:t xml:space="preserve">The existence of people living up to very old ages has been known for over a century. </w:t>
                  </w:r>
                </w:p>
                <w:p w:rsidR="00FD521A" w:rsidRPr="002B778E" w:rsidRDefault="00FD521A" w:rsidP="00D378A0">
                  <w:pPr>
                    <w:pStyle w:val="ListParagraph"/>
                    <w:autoSpaceDE w:val="0"/>
                    <w:autoSpaceDN w:val="0"/>
                    <w:adjustRightInd w:val="0"/>
                    <w:ind w:left="360"/>
                    <w:jc w:val="both"/>
                    <w:rPr>
                      <w:rFonts w:ascii="Times New Roman" w:hAnsi="Times New Roman" w:cs="Times New Roman"/>
                      <w:sz w:val="20"/>
                      <w:szCs w:val="20"/>
                    </w:rPr>
                  </w:pPr>
                  <w:r>
                    <w:rPr>
                      <w:rFonts w:ascii="Times New Roman" w:hAnsi="Times New Roman" w:cs="Times New Roman"/>
                      <w:sz w:val="20"/>
                      <w:szCs w:val="20"/>
                    </w:rPr>
                    <w:t xml:space="preserve">2. </w:t>
                  </w:r>
                  <w:r w:rsidRPr="002B778E">
                    <w:rPr>
                      <w:rFonts w:ascii="Times New Roman" w:hAnsi="Times New Roman" w:cs="Times New Roman"/>
                      <w:sz w:val="20"/>
                      <w:szCs w:val="20"/>
                    </w:rPr>
                    <w:t xml:space="preserve">Caucasian people are expected to live twice as long as those in the U.S. </w:t>
                  </w:r>
                </w:p>
                <w:p w:rsidR="00FD521A" w:rsidRPr="002B778E" w:rsidRDefault="00FD521A" w:rsidP="00D378A0">
                  <w:pPr>
                    <w:pStyle w:val="ListParagraph"/>
                    <w:autoSpaceDE w:val="0"/>
                    <w:autoSpaceDN w:val="0"/>
                    <w:adjustRightInd w:val="0"/>
                    <w:ind w:left="360"/>
                    <w:jc w:val="both"/>
                    <w:rPr>
                      <w:rFonts w:ascii="Times New Roman" w:hAnsi="Times New Roman" w:cs="Times New Roman"/>
                      <w:sz w:val="20"/>
                      <w:szCs w:val="20"/>
                    </w:rPr>
                  </w:pPr>
                  <w:r>
                    <w:rPr>
                      <w:rFonts w:ascii="Times New Roman" w:hAnsi="Times New Roman" w:cs="Times New Roman"/>
                      <w:sz w:val="20"/>
                      <w:szCs w:val="20"/>
                    </w:rPr>
                    <w:t xml:space="preserve">3. </w:t>
                  </w:r>
                  <w:r w:rsidRPr="002B778E">
                    <w:rPr>
                      <w:rFonts w:ascii="Times New Roman" w:hAnsi="Times New Roman" w:cs="Times New Roman"/>
                      <w:sz w:val="20"/>
                      <w:szCs w:val="20"/>
                    </w:rPr>
                    <w:t>A steady way of life with certain cultural expectations and roles is less important than</w:t>
                  </w:r>
                </w:p>
                <w:p w:rsidR="00FD521A" w:rsidRPr="002B778E" w:rsidRDefault="00FD521A" w:rsidP="00D378A0">
                  <w:pPr>
                    <w:pStyle w:val="ListParagraph"/>
                    <w:autoSpaceDE w:val="0"/>
                    <w:autoSpaceDN w:val="0"/>
                    <w:adjustRightInd w:val="0"/>
                    <w:ind w:left="360"/>
                    <w:jc w:val="both"/>
                    <w:rPr>
                      <w:rFonts w:ascii="Times New Roman" w:hAnsi="Times New Roman" w:cs="Times New Roman"/>
                      <w:sz w:val="20"/>
                      <w:szCs w:val="20"/>
                    </w:rPr>
                  </w:pPr>
                  <w:r w:rsidRPr="002B778E">
                    <w:rPr>
                      <w:rFonts w:ascii="Times New Roman" w:hAnsi="Times New Roman" w:cs="Times New Roman"/>
                      <w:sz w:val="20"/>
                      <w:szCs w:val="20"/>
                    </w:rPr>
                    <w:t xml:space="preserve">    </w:t>
                  </w:r>
                  <w:proofErr w:type="gramStart"/>
                  <w:r w:rsidRPr="002B778E">
                    <w:rPr>
                      <w:rFonts w:ascii="Times New Roman" w:hAnsi="Times New Roman" w:cs="Times New Roman"/>
                      <w:sz w:val="20"/>
                      <w:szCs w:val="20"/>
                    </w:rPr>
                    <w:t>exercise</w:t>
                  </w:r>
                  <w:proofErr w:type="gramEnd"/>
                  <w:r w:rsidRPr="002B778E">
                    <w:rPr>
                      <w:rFonts w:ascii="Times New Roman" w:hAnsi="Times New Roman" w:cs="Times New Roman"/>
                      <w:sz w:val="20"/>
                      <w:szCs w:val="20"/>
                    </w:rPr>
                    <w:t xml:space="preserve"> and diet in being </w:t>
                  </w:r>
                  <w:proofErr w:type="spellStart"/>
                  <w:r w:rsidRPr="002B778E">
                    <w:rPr>
                      <w:rFonts w:ascii="Times New Roman" w:hAnsi="Times New Roman" w:cs="Times New Roman"/>
                      <w:sz w:val="20"/>
                      <w:szCs w:val="20"/>
                    </w:rPr>
                    <w:t>longevous</w:t>
                  </w:r>
                  <w:proofErr w:type="spellEnd"/>
                  <w:r w:rsidRPr="002B778E">
                    <w:rPr>
                      <w:rFonts w:ascii="Times New Roman" w:hAnsi="Times New Roman" w:cs="Times New Roman"/>
                      <w:sz w:val="20"/>
                      <w:szCs w:val="20"/>
                    </w:rPr>
                    <w:t>.</w:t>
                  </w:r>
                </w:p>
                <w:p w:rsidR="00FD521A" w:rsidRPr="002B778E" w:rsidRDefault="00FD521A" w:rsidP="00D378A0">
                  <w:pPr>
                    <w:pStyle w:val="ListParagraph"/>
                    <w:autoSpaceDE w:val="0"/>
                    <w:autoSpaceDN w:val="0"/>
                    <w:adjustRightInd w:val="0"/>
                    <w:ind w:left="360"/>
                    <w:jc w:val="both"/>
                    <w:rPr>
                      <w:rFonts w:ascii="Times New Roman" w:hAnsi="Times New Roman" w:cs="Times New Roman"/>
                      <w:b/>
                      <w:bCs/>
                      <w:sz w:val="20"/>
                      <w:szCs w:val="20"/>
                    </w:rPr>
                  </w:pPr>
                  <w:r>
                    <w:rPr>
                      <w:rFonts w:ascii="Times New Roman" w:hAnsi="Times New Roman" w:cs="Times New Roman"/>
                      <w:sz w:val="20"/>
                      <w:szCs w:val="20"/>
                    </w:rPr>
                    <w:t xml:space="preserve">4. </w:t>
                  </w:r>
                  <w:r w:rsidRPr="002B778E">
                    <w:rPr>
                      <w:rFonts w:ascii="Times New Roman" w:hAnsi="Times New Roman" w:cs="Times New Roman"/>
                      <w:sz w:val="20"/>
                      <w:szCs w:val="20"/>
                    </w:rPr>
                    <w:t>According to the passage, Americans have unattainable goals in life.</w:t>
                  </w:r>
                </w:p>
                <w:p w:rsidR="00FD521A" w:rsidRPr="002B778E" w:rsidRDefault="00FD521A" w:rsidP="00D378A0">
                  <w:pPr>
                    <w:autoSpaceDE w:val="0"/>
                    <w:autoSpaceDN w:val="0"/>
                    <w:adjustRightInd w:val="0"/>
                    <w:jc w:val="both"/>
                    <w:rPr>
                      <w:rFonts w:ascii="Times New Roman" w:hAnsi="Times New Roman" w:cs="Times New Roman"/>
                      <w:sz w:val="20"/>
                      <w:szCs w:val="20"/>
                      <w:vertAlign w:val="superscript"/>
                    </w:rPr>
                  </w:pPr>
                </w:p>
              </w:tc>
            </w:tr>
          </w:tbl>
          <w:p w:rsidR="00FD521A" w:rsidRDefault="00FD521A" w:rsidP="00D378A0">
            <w:pPr>
              <w:autoSpaceDE w:val="0"/>
              <w:autoSpaceDN w:val="0"/>
              <w:adjustRightInd w:val="0"/>
              <w:rPr>
                <w:rFonts w:ascii="Times New Roman" w:hAnsi="Times New Roman" w:cs="Times New Roman"/>
                <w:sz w:val="20"/>
                <w:szCs w:val="20"/>
                <w:vertAlign w:val="superscript"/>
              </w:rPr>
            </w:pPr>
          </w:p>
          <w:p w:rsidR="00FD521A" w:rsidRDefault="00FD521A" w:rsidP="00D378A0">
            <w:pPr>
              <w:autoSpaceDE w:val="0"/>
              <w:autoSpaceDN w:val="0"/>
              <w:adjustRightInd w:val="0"/>
              <w:rPr>
                <w:rFonts w:ascii="Times New Roman" w:hAnsi="Times New Roman" w:cs="Times New Roman"/>
                <w:sz w:val="20"/>
                <w:szCs w:val="20"/>
                <w:vertAlign w:val="superscript"/>
              </w:rPr>
            </w:pPr>
          </w:p>
          <w:p w:rsidR="00FD521A" w:rsidRDefault="00FD521A" w:rsidP="00D378A0">
            <w:pPr>
              <w:autoSpaceDE w:val="0"/>
              <w:autoSpaceDN w:val="0"/>
              <w:adjustRightInd w:val="0"/>
              <w:rPr>
                <w:rFonts w:ascii="Times New Roman" w:hAnsi="Times New Roman" w:cs="Times New Roman"/>
                <w:sz w:val="20"/>
                <w:szCs w:val="20"/>
                <w:vertAlign w:val="superscript"/>
              </w:rPr>
            </w:pPr>
          </w:p>
          <w:p w:rsidR="00FD521A" w:rsidRPr="00D4348E" w:rsidRDefault="00FD521A" w:rsidP="00D378A0">
            <w:pPr>
              <w:spacing w:after="60"/>
              <w:jc w:val="both"/>
              <w:rPr>
                <w:rFonts w:ascii="Times New Roman" w:hAnsi="Times New Roman" w:cs="Times New Roman"/>
                <w:i/>
              </w:rPr>
            </w:pPr>
            <w:r w:rsidRPr="00D4348E">
              <w:rPr>
                <w:rFonts w:ascii="Times New Roman" w:hAnsi="Times New Roman" w:cs="Times New Roman"/>
                <w:i/>
              </w:rPr>
              <w:t>Workshop Participants in Action</w:t>
            </w:r>
          </w:p>
          <w:p w:rsidR="00FD521A" w:rsidRPr="00B254ED" w:rsidRDefault="00FD521A" w:rsidP="00D378A0">
            <w:pPr>
              <w:spacing w:after="60"/>
              <w:jc w:val="both"/>
              <w:rPr>
                <w:rFonts w:ascii="Arial" w:hAnsi="Arial" w:cs="Arial"/>
                <w:b/>
                <w:sz w:val="24"/>
              </w:rPr>
            </w:pPr>
            <w:r w:rsidRPr="00B254ED">
              <w:rPr>
                <w:rFonts w:ascii="Times New Roman" w:hAnsi="Times New Roman" w:cs="Times New Roman"/>
                <w:szCs w:val="20"/>
              </w:rPr>
              <w:t>The workshop participants should be actively involved in performing some tasks. The participants are briefly supposed to be in action especially to achieve the predetermined workshop objectives. Meanwhile, the facilitator of the workshop leads the workshop following the procedure presented below.</w:t>
            </w:r>
          </w:p>
          <w:p w:rsidR="00FD521A" w:rsidRDefault="00FD521A" w:rsidP="00D378A0">
            <w:pPr>
              <w:spacing w:after="60"/>
              <w:jc w:val="both"/>
              <w:rPr>
                <w:rFonts w:ascii="Arial" w:hAnsi="Arial" w:cs="Arial"/>
              </w:rPr>
            </w:pPr>
          </w:p>
        </w:tc>
      </w:tr>
    </w:tbl>
    <w:p w:rsidR="00FD521A" w:rsidRPr="00AE7DD6" w:rsidRDefault="00FD521A" w:rsidP="00FD521A">
      <w:pPr>
        <w:spacing w:after="60" w:line="240" w:lineRule="auto"/>
        <w:rPr>
          <w:rFonts w:ascii="Arial" w:hAnsi="Arial" w:cs="Arial"/>
        </w:rPr>
      </w:pPr>
    </w:p>
    <w:p w:rsidR="00FD521A" w:rsidRDefault="00FD521A" w:rsidP="00FD521A">
      <w:pPr>
        <w:spacing w:after="60" w:line="240" w:lineRule="auto"/>
        <w:rPr>
          <w:rFonts w:ascii="Times New Roman" w:hAnsi="Times New Roman" w:cs="Times New Roman"/>
        </w:rPr>
      </w:pPr>
    </w:p>
    <w:p w:rsidR="00AC15B4" w:rsidRDefault="00AC15B4" w:rsidP="00FD521A">
      <w:pPr>
        <w:spacing w:after="60"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709"/>
        <w:gridCol w:w="4479"/>
      </w:tblGrid>
      <w:tr w:rsidR="001845EE" w:rsidTr="009156CD">
        <w:trPr>
          <w:trHeight w:val="6359"/>
        </w:trPr>
        <w:tc>
          <w:tcPr>
            <w:tcW w:w="4361" w:type="dxa"/>
          </w:tcPr>
          <w:p w:rsidR="007D4C5F" w:rsidRDefault="007D4C5F" w:rsidP="00CD70D2">
            <w:pPr>
              <w:spacing w:after="60"/>
              <w:rPr>
                <w:rFonts w:ascii="Arial" w:hAnsi="Arial" w:cs="Arial"/>
              </w:rPr>
            </w:pPr>
          </w:p>
          <w:tbl>
            <w:tblPr>
              <w:tblStyle w:val="TableGrid"/>
              <w:tblW w:w="4140" w:type="dxa"/>
              <w:tblLayout w:type="fixed"/>
              <w:tblLook w:val="04A0" w:firstRow="1" w:lastRow="0" w:firstColumn="1" w:lastColumn="0" w:noHBand="0" w:noVBand="1"/>
            </w:tblPr>
            <w:tblGrid>
              <w:gridCol w:w="4140"/>
            </w:tblGrid>
            <w:tr w:rsidR="00233872" w:rsidRPr="00CA65F8" w:rsidTr="009156CD">
              <w:tc>
                <w:tcPr>
                  <w:tcW w:w="4140" w:type="dxa"/>
                </w:tcPr>
                <w:p w:rsidR="00233872" w:rsidRPr="00CA65F8" w:rsidRDefault="00233872" w:rsidP="00910F2B">
                  <w:pPr>
                    <w:spacing w:after="60"/>
                    <w:jc w:val="both"/>
                    <w:rPr>
                      <w:rFonts w:ascii="Times New Roman" w:hAnsi="Times New Roman" w:cs="Times New Roman"/>
                      <w:sz w:val="20"/>
                      <w:szCs w:val="20"/>
                    </w:rPr>
                  </w:pPr>
                  <w:r w:rsidRPr="00CA65F8">
                    <w:rPr>
                      <w:rFonts w:ascii="Times New Roman" w:hAnsi="Times New Roman" w:cs="Times New Roman"/>
                      <w:sz w:val="20"/>
                      <w:szCs w:val="20"/>
                    </w:rPr>
                    <w:t>A)   The beginning section:</w:t>
                  </w:r>
                </w:p>
                <w:p w:rsidR="00233872" w:rsidRPr="00CA65F8" w:rsidRDefault="00233872" w:rsidP="00910F2B">
                  <w:pPr>
                    <w:numPr>
                      <w:ilvl w:val="0"/>
                      <w:numId w:val="2"/>
                    </w:numPr>
                    <w:spacing w:after="60"/>
                    <w:jc w:val="both"/>
                    <w:rPr>
                      <w:rFonts w:ascii="Times New Roman" w:hAnsi="Times New Roman" w:cs="Times New Roman"/>
                      <w:sz w:val="20"/>
                      <w:szCs w:val="20"/>
                    </w:rPr>
                  </w:pPr>
                  <w:r w:rsidRPr="00CA65F8">
                    <w:rPr>
                      <w:rFonts w:ascii="Times New Roman" w:hAnsi="Times New Roman" w:cs="Times New Roman"/>
                      <w:sz w:val="20"/>
                      <w:szCs w:val="20"/>
                    </w:rPr>
                    <w:t>Greet the workshop participants and inform the overview of the workshop: (1) brief review of the underlying theory, (2) brief simulation of a reading class – some will be ‘students of high school’; some the observers, and (3) the quiz session or a formative test on reading.</w:t>
                  </w:r>
                </w:p>
                <w:p w:rsidR="00233872" w:rsidRPr="00CA65F8" w:rsidRDefault="00233872" w:rsidP="00910F2B">
                  <w:pPr>
                    <w:numPr>
                      <w:ilvl w:val="0"/>
                      <w:numId w:val="2"/>
                    </w:numPr>
                    <w:spacing w:after="60"/>
                    <w:jc w:val="both"/>
                    <w:rPr>
                      <w:rFonts w:ascii="Times New Roman" w:hAnsi="Times New Roman" w:cs="Times New Roman"/>
                      <w:sz w:val="20"/>
                      <w:szCs w:val="20"/>
                    </w:rPr>
                  </w:pPr>
                  <w:r>
                    <w:rPr>
                      <w:rFonts w:ascii="Times New Roman" w:hAnsi="Times New Roman" w:cs="Times New Roman"/>
                      <w:sz w:val="20"/>
                      <w:szCs w:val="20"/>
                    </w:rPr>
                    <w:t>B</w:t>
                  </w:r>
                  <w:r w:rsidRPr="00CA65F8">
                    <w:rPr>
                      <w:rFonts w:ascii="Times New Roman" w:hAnsi="Times New Roman" w:cs="Times New Roman"/>
                      <w:sz w:val="20"/>
                      <w:szCs w:val="20"/>
                    </w:rPr>
                    <w:t>rief</w:t>
                  </w:r>
                  <w:r>
                    <w:rPr>
                      <w:rFonts w:ascii="Times New Roman" w:hAnsi="Times New Roman" w:cs="Times New Roman"/>
                      <w:sz w:val="20"/>
                      <w:szCs w:val="20"/>
                    </w:rPr>
                    <w:t>ly</w:t>
                  </w:r>
                  <w:r w:rsidRPr="00CA65F8">
                    <w:rPr>
                      <w:rFonts w:ascii="Times New Roman" w:hAnsi="Times New Roman" w:cs="Times New Roman"/>
                      <w:sz w:val="20"/>
                      <w:szCs w:val="20"/>
                    </w:rPr>
                    <w:t xml:space="preserve"> review</w:t>
                  </w:r>
                  <w:r>
                    <w:rPr>
                      <w:rFonts w:ascii="Times New Roman" w:hAnsi="Times New Roman" w:cs="Times New Roman"/>
                      <w:sz w:val="20"/>
                      <w:szCs w:val="20"/>
                    </w:rPr>
                    <w:t xml:space="preserve"> the followings</w:t>
                  </w:r>
                  <w:r w:rsidRPr="00CA65F8">
                    <w:rPr>
                      <w:rFonts w:ascii="Times New Roman" w:hAnsi="Times New Roman" w:cs="Times New Roman"/>
                      <w:sz w:val="20"/>
                      <w:szCs w:val="20"/>
                    </w:rPr>
                    <w:t>: Formative Test, Group Work, and Classroom Assessment.</w:t>
                  </w:r>
                </w:p>
                <w:p w:rsidR="00233872" w:rsidRDefault="00233872" w:rsidP="00910F2B">
                  <w:pPr>
                    <w:numPr>
                      <w:ilvl w:val="0"/>
                      <w:numId w:val="2"/>
                    </w:numPr>
                    <w:spacing w:after="60"/>
                    <w:jc w:val="both"/>
                    <w:rPr>
                      <w:rFonts w:ascii="Times New Roman" w:hAnsi="Times New Roman" w:cs="Times New Roman"/>
                      <w:sz w:val="20"/>
                      <w:szCs w:val="20"/>
                    </w:rPr>
                  </w:pPr>
                  <w:r>
                    <w:rPr>
                      <w:rFonts w:ascii="Times New Roman" w:hAnsi="Times New Roman" w:cs="Times New Roman"/>
                      <w:sz w:val="20"/>
                      <w:szCs w:val="20"/>
                    </w:rPr>
                    <w:t>Form two</w:t>
                  </w:r>
                  <w:r w:rsidRPr="00CA65F8">
                    <w:rPr>
                      <w:rFonts w:ascii="Times New Roman" w:hAnsi="Times New Roman" w:cs="Times New Roman"/>
                      <w:sz w:val="20"/>
                      <w:szCs w:val="20"/>
                    </w:rPr>
                    <w:t xml:space="preserve"> groups of participants. Kindly ask 16 participants to act as high school learners for the simulation and the rest to become the observers watching the simulation with regard to the assessment methods employed.</w:t>
                  </w:r>
                </w:p>
                <w:p w:rsidR="00215F03" w:rsidRPr="00CA65F8" w:rsidRDefault="00215F03" w:rsidP="00215F03">
                  <w:pPr>
                    <w:spacing w:after="60"/>
                    <w:ind w:left="360"/>
                    <w:jc w:val="both"/>
                    <w:rPr>
                      <w:rFonts w:ascii="Times New Roman" w:hAnsi="Times New Roman" w:cs="Times New Roman"/>
                      <w:sz w:val="20"/>
                      <w:szCs w:val="20"/>
                    </w:rPr>
                  </w:pPr>
                </w:p>
                <w:p w:rsidR="00233872" w:rsidRPr="00CA65F8" w:rsidRDefault="00233872" w:rsidP="00910F2B">
                  <w:pPr>
                    <w:spacing w:after="60"/>
                    <w:jc w:val="both"/>
                    <w:rPr>
                      <w:rFonts w:ascii="Times New Roman" w:hAnsi="Times New Roman" w:cs="Times New Roman"/>
                      <w:sz w:val="20"/>
                      <w:szCs w:val="20"/>
                    </w:rPr>
                  </w:pPr>
                  <w:r w:rsidRPr="00CA65F8">
                    <w:rPr>
                      <w:rFonts w:ascii="Times New Roman" w:hAnsi="Times New Roman" w:cs="Times New Roman"/>
                      <w:sz w:val="20"/>
                      <w:szCs w:val="20"/>
                    </w:rPr>
                    <w:t>B) The simulation section:</w:t>
                  </w:r>
                </w:p>
                <w:p w:rsidR="00233872" w:rsidRPr="00CA65F8" w:rsidRDefault="00233872" w:rsidP="00910F2B">
                  <w:pPr>
                    <w:numPr>
                      <w:ilvl w:val="0"/>
                      <w:numId w:val="2"/>
                    </w:numPr>
                    <w:spacing w:after="60"/>
                    <w:jc w:val="both"/>
                    <w:rPr>
                      <w:rFonts w:ascii="Times New Roman" w:hAnsi="Times New Roman" w:cs="Times New Roman"/>
                      <w:sz w:val="20"/>
                      <w:szCs w:val="20"/>
                    </w:rPr>
                  </w:pPr>
                  <w:r w:rsidRPr="00CA65F8">
                    <w:rPr>
                      <w:rFonts w:ascii="Times New Roman" w:hAnsi="Times New Roman" w:cs="Times New Roman"/>
                      <w:sz w:val="20"/>
                      <w:szCs w:val="20"/>
                    </w:rPr>
                    <w:t xml:space="preserve">Greet the students. </w:t>
                  </w:r>
                </w:p>
                <w:p w:rsidR="00233872" w:rsidRPr="00CA65F8" w:rsidRDefault="00233872" w:rsidP="00910F2B">
                  <w:pPr>
                    <w:numPr>
                      <w:ilvl w:val="0"/>
                      <w:numId w:val="2"/>
                    </w:numPr>
                    <w:spacing w:after="60"/>
                    <w:jc w:val="both"/>
                    <w:rPr>
                      <w:rFonts w:ascii="Times New Roman" w:hAnsi="Times New Roman" w:cs="Times New Roman"/>
                      <w:sz w:val="20"/>
                      <w:szCs w:val="20"/>
                    </w:rPr>
                  </w:pPr>
                  <w:r>
                    <w:rPr>
                      <w:rFonts w:ascii="Times New Roman" w:hAnsi="Times New Roman" w:cs="Times New Roman"/>
                      <w:sz w:val="20"/>
                      <w:szCs w:val="20"/>
                    </w:rPr>
                    <w:t>Form four groups (</w:t>
                  </w:r>
                  <w:r w:rsidRPr="00CA65F8">
                    <w:rPr>
                      <w:rFonts w:ascii="Times New Roman" w:hAnsi="Times New Roman" w:cs="Times New Roman"/>
                      <w:sz w:val="20"/>
                      <w:szCs w:val="20"/>
                    </w:rPr>
                    <w:t xml:space="preserve">Honest, Loyal, Sincere, </w:t>
                  </w:r>
                  <w:r>
                    <w:rPr>
                      <w:rFonts w:ascii="Times New Roman" w:hAnsi="Times New Roman" w:cs="Times New Roman"/>
                      <w:sz w:val="20"/>
                      <w:szCs w:val="20"/>
                    </w:rPr>
                    <w:t xml:space="preserve">and Wise groups), and </w:t>
                  </w:r>
                  <w:r w:rsidRPr="00CA65F8">
                    <w:rPr>
                      <w:rFonts w:ascii="Times New Roman" w:hAnsi="Times New Roman" w:cs="Times New Roman"/>
                      <w:sz w:val="20"/>
                      <w:szCs w:val="20"/>
                    </w:rPr>
                    <w:t xml:space="preserve">assign roles to each member: captain, </w:t>
                  </w:r>
                  <w:r>
                    <w:rPr>
                      <w:rFonts w:ascii="Times New Roman" w:hAnsi="Times New Roman" w:cs="Times New Roman"/>
                      <w:sz w:val="20"/>
                      <w:szCs w:val="20"/>
                    </w:rPr>
                    <w:t xml:space="preserve">secretary, </w:t>
                  </w:r>
                  <w:r w:rsidRPr="00CA65F8">
                    <w:rPr>
                      <w:rFonts w:ascii="Times New Roman" w:hAnsi="Times New Roman" w:cs="Times New Roman"/>
                      <w:sz w:val="20"/>
                      <w:szCs w:val="20"/>
                    </w:rPr>
                    <w:t xml:space="preserve">materials manager, </w:t>
                  </w:r>
                  <w:r>
                    <w:rPr>
                      <w:rFonts w:ascii="Times New Roman" w:hAnsi="Times New Roman" w:cs="Times New Roman"/>
                      <w:sz w:val="20"/>
                      <w:szCs w:val="20"/>
                    </w:rPr>
                    <w:t>and time keeper</w:t>
                  </w:r>
                  <w:r w:rsidRPr="00CA65F8">
                    <w:rPr>
                      <w:rFonts w:ascii="Times New Roman" w:hAnsi="Times New Roman" w:cs="Times New Roman"/>
                      <w:sz w:val="20"/>
                      <w:szCs w:val="20"/>
                    </w:rPr>
                    <w:t>.</w:t>
                  </w:r>
                </w:p>
                <w:p w:rsidR="00233872" w:rsidRPr="000049B9" w:rsidRDefault="00233872" w:rsidP="00910F2B">
                  <w:pPr>
                    <w:numPr>
                      <w:ilvl w:val="0"/>
                      <w:numId w:val="2"/>
                    </w:numPr>
                    <w:spacing w:after="60"/>
                    <w:jc w:val="both"/>
                    <w:rPr>
                      <w:rFonts w:ascii="Times New Roman" w:hAnsi="Times New Roman" w:cs="Times New Roman"/>
                      <w:sz w:val="20"/>
                      <w:szCs w:val="20"/>
                    </w:rPr>
                  </w:pPr>
                  <w:r>
                    <w:rPr>
                      <w:rFonts w:ascii="Times New Roman" w:hAnsi="Times New Roman" w:cs="Times New Roman"/>
                      <w:sz w:val="20"/>
                      <w:szCs w:val="20"/>
                    </w:rPr>
                    <w:t xml:space="preserve">Distribute the materials – each group gets one set of materials (a 4-paragraph text which is prepared in four pieces of paper; see the reading text presented in </w:t>
                  </w:r>
                  <w:r w:rsidRPr="000049B9">
                    <w:rPr>
                      <w:rFonts w:ascii="Times New Roman" w:hAnsi="Times New Roman" w:cs="Times New Roman"/>
                      <w:i/>
                      <w:sz w:val="20"/>
                      <w:szCs w:val="20"/>
                    </w:rPr>
                    <w:t>Workshop</w:t>
                  </w:r>
                  <w:r>
                    <w:rPr>
                      <w:rFonts w:ascii="Times New Roman" w:hAnsi="Times New Roman" w:cs="Times New Roman"/>
                      <w:i/>
                      <w:sz w:val="20"/>
                      <w:szCs w:val="20"/>
                    </w:rPr>
                    <w:t xml:space="preserve"> </w:t>
                  </w:r>
                  <w:r w:rsidRPr="000049B9">
                    <w:rPr>
                      <w:rFonts w:ascii="Times New Roman" w:hAnsi="Times New Roman" w:cs="Times New Roman"/>
                      <w:i/>
                      <w:sz w:val="20"/>
                      <w:szCs w:val="20"/>
                    </w:rPr>
                    <w:t>Material</w:t>
                  </w:r>
                  <w:r>
                    <w:rPr>
                      <w:rFonts w:ascii="Times New Roman" w:hAnsi="Times New Roman" w:cs="Times New Roman"/>
                      <w:i/>
                      <w:sz w:val="20"/>
                      <w:szCs w:val="20"/>
                    </w:rPr>
                    <w:t>s</w:t>
                  </w:r>
                  <w:r>
                    <w:rPr>
                      <w:rFonts w:ascii="Times New Roman" w:hAnsi="Times New Roman" w:cs="Times New Roman"/>
                      <w:sz w:val="20"/>
                      <w:szCs w:val="20"/>
                    </w:rPr>
                    <w:t>; one student gets one piece)</w:t>
                  </w:r>
                </w:p>
                <w:p w:rsidR="00233872" w:rsidRDefault="00233872" w:rsidP="00910F2B">
                  <w:pPr>
                    <w:numPr>
                      <w:ilvl w:val="0"/>
                      <w:numId w:val="2"/>
                    </w:numPr>
                    <w:spacing w:after="60"/>
                    <w:jc w:val="both"/>
                    <w:rPr>
                      <w:rFonts w:ascii="Times New Roman" w:hAnsi="Times New Roman" w:cs="Times New Roman"/>
                      <w:sz w:val="20"/>
                      <w:szCs w:val="20"/>
                    </w:rPr>
                  </w:pPr>
                  <w:r w:rsidRPr="00CA65F8">
                    <w:rPr>
                      <w:rFonts w:ascii="Times New Roman" w:hAnsi="Times New Roman" w:cs="Times New Roman"/>
                      <w:sz w:val="20"/>
                      <w:szCs w:val="20"/>
                    </w:rPr>
                    <w:t xml:space="preserve">Ask </w:t>
                  </w:r>
                  <w:r>
                    <w:rPr>
                      <w:rFonts w:ascii="Times New Roman" w:hAnsi="Times New Roman" w:cs="Times New Roman"/>
                      <w:sz w:val="20"/>
                      <w:szCs w:val="20"/>
                    </w:rPr>
                    <w:t>each</w:t>
                  </w:r>
                  <w:r w:rsidRPr="00CA65F8">
                    <w:rPr>
                      <w:rFonts w:ascii="Times New Roman" w:hAnsi="Times New Roman" w:cs="Times New Roman"/>
                      <w:sz w:val="20"/>
                      <w:szCs w:val="20"/>
                    </w:rPr>
                    <w:t xml:space="preserve"> student</w:t>
                  </w:r>
                  <w:r>
                    <w:rPr>
                      <w:rFonts w:ascii="Times New Roman" w:hAnsi="Times New Roman" w:cs="Times New Roman"/>
                      <w:sz w:val="20"/>
                      <w:szCs w:val="20"/>
                    </w:rPr>
                    <w:t xml:space="preserve"> in each group </w:t>
                  </w:r>
                  <w:r w:rsidRPr="00CA65F8">
                    <w:rPr>
                      <w:rFonts w:ascii="Times New Roman" w:hAnsi="Times New Roman" w:cs="Times New Roman"/>
                      <w:sz w:val="20"/>
                      <w:szCs w:val="20"/>
                    </w:rPr>
                    <w:t>to</w:t>
                  </w:r>
                  <w:r>
                    <w:rPr>
                      <w:rFonts w:ascii="Times New Roman" w:hAnsi="Times New Roman" w:cs="Times New Roman"/>
                      <w:sz w:val="20"/>
                      <w:szCs w:val="20"/>
                    </w:rPr>
                    <w:t xml:space="preserve"> understand the one paragraph text they receive.</w:t>
                  </w:r>
                </w:p>
                <w:p w:rsidR="00233872" w:rsidRPr="00CA65F8" w:rsidRDefault="00233872" w:rsidP="00910F2B">
                  <w:pPr>
                    <w:numPr>
                      <w:ilvl w:val="0"/>
                      <w:numId w:val="2"/>
                    </w:numPr>
                    <w:spacing w:after="60"/>
                    <w:jc w:val="both"/>
                    <w:rPr>
                      <w:rFonts w:ascii="Times New Roman" w:hAnsi="Times New Roman" w:cs="Times New Roman"/>
                      <w:sz w:val="20"/>
                      <w:szCs w:val="20"/>
                    </w:rPr>
                  </w:pPr>
                  <w:r>
                    <w:rPr>
                      <w:rFonts w:ascii="Times New Roman" w:hAnsi="Times New Roman" w:cs="Times New Roman"/>
                      <w:sz w:val="20"/>
                      <w:szCs w:val="20"/>
                    </w:rPr>
                    <w:t>Ask the group to scramble the paragraphs to form a text</w:t>
                  </w:r>
                  <w:r w:rsidRPr="00CA65F8">
                    <w:rPr>
                      <w:rFonts w:ascii="Times New Roman" w:hAnsi="Times New Roman" w:cs="Times New Roman"/>
                      <w:sz w:val="20"/>
                      <w:szCs w:val="20"/>
                    </w:rPr>
                    <w:t>.</w:t>
                  </w:r>
                </w:p>
                <w:p w:rsidR="00233872" w:rsidRPr="00CA65F8" w:rsidRDefault="00233872" w:rsidP="00910F2B">
                  <w:pPr>
                    <w:numPr>
                      <w:ilvl w:val="0"/>
                      <w:numId w:val="2"/>
                    </w:numPr>
                    <w:spacing w:after="60"/>
                    <w:jc w:val="both"/>
                    <w:rPr>
                      <w:rFonts w:ascii="Times New Roman" w:hAnsi="Times New Roman" w:cs="Times New Roman"/>
                      <w:sz w:val="20"/>
                      <w:szCs w:val="20"/>
                    </w:rPr>
                  </w:pPr>
                  <w:r>
                    <w:rPr>
                      <w:rFonts w:ascii="Times New Roman" w:hAnsi="Times New Roman" w:cs="Times New Roman"/>
                      <w:sz w:val="20"/>
                      <w:szCs w:val="20"/>
                    </w:rPr>
                    <w:t>Ask the students to understand the complete text by discussing it in their group – the group members work cooperatively: helping one another to get the meaning of the text</w:t>
                  </w:r>
                  <w:r w:rsidRPr="00CA65F8">
                    <w:rPr>
                      <w:rFonts w:ascii="Times New Roman" w:hAnsi="Times New Roman" w:cs="Times New Roman"/>
                      <w:sz w:val="20"/>
                      <w:szCs w:val="20"/>
                    </w:rPr>
                    <w:t>.</w:t>
                  </w:r>
                </w:p>
                <w:p w:rsidR="00233872" w:rsidRPr="00CA65F8" w:rsidRDefault="00233872" w:rsidP="00910F2B">
                  <w:pPr>
                    <w:numPr>
                      <w:ilvl w:val="0"/>
                      <w:numId w:val="2"/>
                    </w:numPr>
                    <w:spacing w:after="60"/>
                    <w:jc w:val="both"/>
                    <w:rPr>
                      <w:rFonts w:ascii="Times New Roman" w:hAnsi="Times New Roman" w:cs="Times New Roman"/>
                      <w:sz w:val="20"/>
                      <w:szCs w:val="20"/>
                    </w:rPr>
                  </w:pPr>
                  <w:r>
                    <w:rPr>
                      <w:rFonts w:ascii="Times New Roman" w:hAnsi="Times New Roman" w:cs="Times New Roman"/>
                      <w:sz w:val="20"/>
                      <w:szCs w:val="20"/>
                    </w:rPr>
                    <w:t xml:space="preserve">Move around to </w:t>
                  </w:r>
                  <w:r w:rsidRPr="00CA65F8">
                    <w:rPr>
                      <w:rFonts w:ascii="Times New Roman" w:hAnsi="Times New Roman" w:cs="Times New Roman"/>
                      <w:sz w:val="20"/>
                      <w:szCs w:val="20"/>
                    </w:rPr>
                    <w:t>ensure the job is carried out</w:t>
                  </w:r>
                  <w:r>
                    <w:rPr>
                      <w:rFonts w:ascii="Times New Roman" w:hAnsi="Times New Roman" w:cs="Times New Roman"/>
                      <w:sz w:val="20"/>
                      <w:szCs w:val="20"/>
                    </w:rPr>
                    <w:t xml:space="preserve"> and provide assistance when necessary (For instance, ask questions for higher order thinking practice to happen in the group)</w:t>
                  </w:r>
                  <w:r w:rsidRPr="00CA65F8">
                    <w:rPr>
                      <w:rFonts w:ascii="Times New Roman" w:hAnsi="Times New Roman" w:cs="Times New Roman"/>
                      <w:sz w:val="20"/>
                      <w:szCs w:val="20"/>
                    </w:rPr>
                    <w:t>.</w:t>
                  </w:r>
                </w:p>
                <w:p w:rsidR="00233872" w:rsidRDefault="00233872" w:rsidP="00910F2B">
                  <w:pPr>
                    <w:numPr>
                      <w:ilvl w:val="0"/>
                      <w:numId w:val="2"/>
                    </w:numPr>
                    <w:spacing w:after="60"/>
                    <w:jc w:val="both"/>
                    <w:rPr>
                      <w:rFonts w:ascii="Times New Roman" w:hAnsi="Times New Roman" w:cs="Times New Roman"/>
                      <w:sz w:val="20"/>
                      <w:szCs w:val="20"/>
                    </w:rPr>
                  </w:pPr>
                  <w:r w:rsidRPr="00CA65F8">
                    <w:rPr>
                      <w:rFonts w:ascii="Times New Roman" w:hAnsi="Times New Roman" w:cs="Times New Roman"/>
                      <w:sz w:val="20"/>
                      <w:szCs w:val="20"/>
                    </w:rPr>
                    <w:t xml:space="preserve">Ask the students to </w:t>
                  </w:r>
                  <w:r>
                    <w:rPr>
                      <w:rFonts w:ascii="Times New Roman" w:hAnsi="Times New Roman" w:cs="Times New Roman"/>
                      <w:sz w:val="20"/>
                      <w:szCs w:val="20"/>
                    </w:rPr>
                    <w:t xml:space="preserve">guess what questions will appear in the upcoming quiz. </w:t>
                  </w:r>
                </w:p>
                <w:p w:rsidR="00233872" w:rsidRDefault="00233872" w:rsidP="00910F2B">
                  <w:pPr>
                    <w:numPr>
                      <w:ilvl w:val="0"/>
                      <w:numId w:val="2"/>
                    </w:numPr>
                    <w:spacing w:after="60"/>
                    <w:jc w:val="both"/>
                    <w:rPr>
                      <w:rFonts w:ascii="Times New Roman" w:hAnsi="Times New Roman" w:cs="Times New Roman"/>
                      <w:sz w:val="20"/>
                      <w:szCs w:val="20"/>
                    </w:rPr>
                  </w:pPr>
                  <w:r>
                    <w:rPr>
                      <w:rFonts w:ascii="Times New Roman" w:hAnsi="Times New Roman" w:cs="Times New Roman"/>
                      <w:sz w:val="20"/>
                      <w:szCs w:val="20"/>
                    </w:rPr>
                    <w:t>Stop the group work and inform the class that what follows is quiz time.</w:t>
                  </w:r>
                </w:p>
                <w:p w:rsidR="00233872" w:rsidRPr="00FD0DB2" w:rsidRDefault="00233872" w:rsidP="00910F2B">
                  <w:pPr>
                    <w:spacing w:after="60"/>
                    <w:ind w:left="360"/>
                    <w:jc w:val="both"/>
                    <w:rPr>
                      <w:rFonts w:ascii="Times New Roman" w:hAnsi="Times New Roman" w:cs="Times New Roman"/>
                      <w:sz w:val="20"/>
                      <w:szCs w:val="20"/>
                    </w:rPr>
                  </w:pPr>
                </w:p>
              </w:tc>
            </w:tr>
          </w:tbl>
          <w:p w:rsidR="007D4C5F" w:rsidRDefault="007D4C5F" w:rsidP="00CD70D2">
            <w:pPr>
              <w:spacing w:after="60"/>
              <w:rPr>
                <w:rFonts w:ascii="Arial" w:hAnsi="Arial" w:cs="Arial"/>
              </w:rPr>
            </w:pPr>
          </w:p>
          <w:p w:rsidR="007D4C5F" w:rsidRDefault="007D4C5F" w:rsidP="00CD70D2">
            <w:pPr>
              <w:spacing w:after="60"/>
              <w:rPr>
                <w:rFonts w:ascii="Arial" w:hAnsi="Arial" w:cs="Arial"/>
              </w:rPr>
            </w:pPr>
          </w:p>
          <w:p w:rsidR="007D4C5F" w:rsidRDefault="007D4C5F" w:rsidP="00CD70D2">
            <w:pPr>
              <w:spacing w:after="60"/>
              <w:rPr>
                <w:rFonts w:ascii="Arial" w:hAnsi="Arial" w:cs="Arial"/>
              </w:rPr>
            </w:pPr>
          </w:p>
          <w:p w:rsidR="007D4C5F" w:rsidRDefault="007D4C5F" w:rsidP="00CD70D2">
            <w:pPr>
              <w:spacing w:after="60"/>
              <w:rPr>
                <w:rFonts w:ascii="Arial" w:hAnsi="Arial" w:cs="Arial"/>
              </w:rPr>
            </w:pPr>
          </w:p>
          <w:p w:rsidR="007D4C5F" w:rsidRDefault="007D4C5F" w:rsidP="00CD70D2">
            <w:pPr>
              <w:spacing w:after="60"/>
              <w:rPr>
                <w:rFonts w:ascii="Arial" w:hAnsi="Arial" w:cs="Arial"/>
              </w:rPr>
            </w:pPr>
          </w:p>
        </w:tc>
        <w:tc>
          <w:tcPr>
            <w:tcW w:w="709" w:type="dxa"/>
          </w:tcPr>
          <w:p w:rsidR="007D4C5F" w:rsidRDefault="007D4C5F" w:rsidP="00CD70D2">
            <w:pPr>
              <w:spacing w:after="60"/>
              <w:rPr>
                <w:rFonts w:ascii="Arial" w:hAnsi="Arial" w:cs="Arial"/>
              </w:rPr>
            </w:pPr>
          </w:p>
        </w:tc>
        <w:tc>
          <w:tcPr>
            <w:tcW w:w="4479" w:type="dxa"/>
          </w:tcPr>
          <w:p w:rsidR="007D4C5F" w:rsidRDefault="007D4C5F" w:rsidP="00CD70D2">
            <w:pPr>
              <w:spacing w:after="60"/>
              <w:jc w:val="both"/>
              <w:rPr>
                <w:rFonts w:ascii="Arial" w:hAnsi="Arial" w:cs="Arial"/>
              </w:rPr>
            </w:pPr>
          </w:p>
          <w:tbl>
            <w:tblPr>
              <w:tblStyle w:val="TableGrid"/>
              <w:tblW w:w="0" w:type="auto"/>
              <w:tblLayout w:type="fixed"/>
              <w:tblLook w:val="04A0" w:firstRow="1" w:lastRow="0" w:firstColumn="1" w:lastColumn="0" w:noHBand="0" w:noVBand="1"/>
            </w:tblPr>
            <w:tblGrid>
              <w:gridCol w:w="4139"/>
            </w:tblGrid>
            <w:tr w:rsidR="009156CD" w:rsidRPr="00CA65F8" w:rsidTr="009156CD">
              <w:tc>
                <w:tcPr>
                  <w:tcW w:w="4139" w:type="dxa"/>
                </w:tcPr>
                <w:p w:rsidR="009156CD" w:rsidRPr="00CA65F8" w:rsidRDefault="009156CD" w:rsidP="0051479A">
                  <w:pPr>
                    <w:spacing w:after="60"/>
                    <w:jc w:val="both"/>
                    <w:rPr>
                      <w:rFonts w:ascii="Times New Roman" w:hAnsi="Times New Roman" w:cs="Times New Roman"/>
                      <w:sz w:val="20"/>
                      <w:szCs w:val="20"/>
                    </w:rPr>
                  </w:pPr>
                  <w:r>
                    <w:rPr>
                      <w:rFonts w:ascii="Times New Roman" w:hAnsi="Times New Roman" w:cs="Times New Roman"/>
                      <w:sz w:val="20"/>
                      <w:szCs w:val="20"/>
                    </w:rPr>
                    <w:t>C) The quiz</w:t>
                  </w:r>
                  <w:r w:rsidRPr="00CA65F8">
                    <w:rPr>
                      <w:rFonts w:ascii="Times New Roman" w:hAnsi="Times New Roman" w:cs="Times New Roman"/>
                      <w:sz w:val="20"/>
                      <w:szCs w:val="20"/>
                    </w:rPr>
                    <w:t xml:space="preserve"> section:</w:t>
                  </w:r>
                </w:p>
                <w:p w:rsidR="009156CD" w:rsidRDefault="009156CD" w:rsidP="0051479A">
                  <w:pPr>
                    <w:numPr>
                      <w:ilvl w:val="0"/>
                      <w:numId w:val="2"/>
                    </w:numPr>
                    <w:spacing w:after="60"/>
                    <w:jc w:val="both"/>
                    <w:rPr>
                      <w:rFonts w:ascii="Times New Roman" w:hAnsi="Times New Roman" w:cs="Times New Roman"/>
                      <w:sz w:val="20"/>
                      <w:szCs w:val="20"/>
                    </w:rPr>
                  </w:pPr>
                  <w:r>
                    <w:rPr>
                      <w:rFonts w:ascii="Times New Roman" w:hAnsi="Times New Roman" w:cs="Times New Roman"/>
                      <w:sz w:val="20"/>
                      <w:szCs w:val="20"/>
                    </w:rPr>
                    <w:t>Ensure each student in the group is numbered 1-4 (Honest group will then consist of H1, H2, H3, and H4).</w:t>
                  </w:r>
                </w:p>
                <w:p w:rsidR="009156CD" w:rsidRDefault="009156CD" w:rsidP="0051479A">
                  <w:pPr>
                    <w:numPr>
                      <w:ilvl w:val="0"/>
                      <w:numId w:val="2"/>
                    </w:numPr>
                    <w:spacing w:after="60"/>
                    <w:jc w:val="both"/>
                    <w:rPr>
                      <w:rFonts w:ascii="Times New Roman" w:hAnsi="Times New Roman" w:cs="Times New Roman"/>
                      <w:sz w:val="20"/>
                      <w:szCs w:val="20"/>
                    </w:rPr>
                  </w:pPr>
                  <w:r>
                    <w:rPr>
                      <w:rFonts w:ascii="Times New Roman" w:hAnsi="Times New Roman" w:cs="Times New Roman"/>
                      <w:sz w:val="20"/>
                      <w:szCs w:val="20"/>
                    </w:rPr>
                    <w:t xml:space="preserve">Do the number drawing. The class draws for two quiz-takers and two non-quiz takers for each group. There will be eight students determined as </w:t>
                  </w:r>
                  <w:r w:rsidRPr="00CA65F8">
                    <w:rPr>
                      <w:rFonts w:ascii="Times New Roman" w:hAnsi="Times New Roman" w:cs="Times New Roman"/>
                      <w:sz w:val="20"/>
                      <w:szCs w:val="20"/>
                    </w:rPr>
                    <w:t>quiz</w:t>
                  </w:r>
                  <w:r>
                    <w:rPr>
                      <w:rFonts w:ascii="Times New Roman" w:hAnsi="Times New Roman" w:cs="Times New Roman"/>
                      <w:sz w:val="20"/>
                      <w:szCs w:val="20"/>
                    </w:rPr>
                    <w:t xml:space="preserve"> takers and eight as non-quiz takers.</w:t>
                  </w:r>
                  <w:r w:rsidRPr="00CA65F8">
                    <w:rPr>
                      <w:rFonts w:ascii="Times New Roman" w:hAnsi="Times New Roman" w:cs="Times New Roman"/>
                      <w:sz w:val="20"/>
                      <w:szCs w:val="20"/>
                    </w:rPr>
                    <w:t xml:space="preserve"> </w:t>
                  </w:r>
                </w:p>
                <w:p w:rsidR="009156CD" w:rsidRDefault="009156CD" w:rsidP="0051479A">
                  <w:pPr>
                    <w:numPr>
                      <w:ilvl w:val="0"/>
                      <w:numId w:val="2"/>
                    </w:numPr>
                    <w:spacing w:after="60"/>
                    <w:jc w:val="both"/>
                    <w:rPr>
                      <w:rFonts w:ascii="Times New Roman" w:hAnsi="Times New Roman" w:cs="Times New Roman"/>
                      <w:sz w:val="20"/>
                      <w:szCs w:val="20"/>
                    </w:rPr>
                  </w:pPr>
                  <w:r>
                    <w:rPr>
                      <w:rFonts w:ascii="Times New Roman" w:hAnsi="Times New Roman" w:cs="Times New Roman"/>
                      <w:sz w:val="20"/>
                      <w:szCs w:val="20"/>
                    </w:rPr>
                    <w:t>Ask all students numbered 1 and 2 – if the number drawing results in numbers 1 and 2 – to sit individually at the quiz zone.</w:t>
                  </w:r>
                </w:p>
                <w:p w:rsidR="009156CD" w:rsidRDefault="009156CD" w:rsidP="0051479A">
                  <w:pPr>
                    <w:numPr>
                      <w:ilvl w:val="0"/>
                      <w:numId w:val="2"/>
                    </w:numPr>
                    <w:spacing w:after="60"/>
                    <w:jc w:val="both"/>
                    <w:rPr>
                      <w:rFonts w:ascii="Times New Roman" w:hAnsi="Times New Roman" w:cs="Times New Roman"/>
                      <w:sz w:val="20"/>
                      <w:szCs w:val="20"/>
                    </w:rPr>
                  </w:pPr>
                  <w:r>
                    <w:rPr>
                      <w:rFonts w:ascii="Times New Roman" w:hAnsi="Times New Roman" w:cs="Times New Roman"/>
                      <w:sz w:val="20"/>
                      <w:szCs w:val="20"/>
                    </w:rPr>
                    <w:t>Ask all the remaining students to form pair and sit at the non-quiz taker zone. The picture below shall represent the description for steps 13-14 (Phase 1 of the quiz administration):</w:t>
                  </w:r>
                </w:p>
                <w:p w:rsidR="009156CD" w:rsidRDefault="009156CD" w:rsidP="0051479A">
                  <w:pPr>
                    <w:rPr>
                      <w:rFonts w:ascii="Times New Roman" w:hAnsi="Times New Roman" w:cs="Times New Roman"/>
                      <w:sz w:val="20"/>
                      <w:szCs w:val="20"/>
                    </w:rPr>
                  </w:pPr>
                </w:p>
                <w:p w:rsidR="009156CD" w:rsidRDefault="009156CD" w:rsidP="0051479A">
                  <w:pPr>
                    <w:spacing w:after="60"/>
                    <w:jc w:val="both"/>
                    <w:rPr>
                      <w:rFonts w:ascii="Times New Roman" w:hAnsi="Times New Roman" w:cs="Times New Roman"/>
                      <w:sz w:val="18"/>
                      <w:szCs w:val="18"/>
                    </w:rPr>
                  </w:pPr>
                </w:p>
                <w:tbl>
                  <w:tblPr>
                    <w:tblW w:w="4507" w:type="dxa"/>
                    <w:tblLayout w:type="fixed"/>
                    <w:tblLook w:val="04A0" w:firstRow="1" w:lastRow="0" w:firstColumn="1" w:lastColumn="0" w:noHBand="0" w:noVBand="1"/>
                  </w:tblPr>
                  <w:tblGrid>
                    <w:gridCol w:w="240"/>
                    <w:gridCol w:w="298"/>
                    <w:gridCol w:w="269"/>
                    <w:gridCol w:w="14"/>
                    <w:gridCol w:w="269"/>
                    <w:gridCol w:w="156"/>
                    <w:gridCol w:w="128"/>
                    <w:gridCol w:w="156"/>
                    <w:gridCol w:w="142"/>
                    <w:gridCol w:w="283"/>
                    <w:gridCol w:w="284"/>
                    <w:gridCol w:w="283"/>
                    <w:gridCol w:w="284"/>
                    <w:gridCol w:w="283"/>
                    <w:gridCol w:w="58"/>
                    <w:gridCol w:w="226"/>
                    <w:gridCol w:w="58"/>
                    <w:gridCol w:w="178"/>
                    <w:gridCol w:w="331"/>
                    <w:gridCol w:w="283"/>
                    <w:gridCol w:w="284"/>
                  </w:tblGrid>
                  <w:tr w:rsidR="009156CD" w:rsidRPr="000924C5" w:rsidTr="009156CD">
                    <w:tc>
                      <w:tcPr>
                        <w:tcW w:w="4507" w:type="dxa"/>
                        <w:gridSpan w:val="21"/>
                        <w:tcBorders>
                          <w:top w:val="single" w:sz="4" w:space="0" w:color="auto"/>
                          <w:left w:val="single" w:sz="4" w:space="0" w:color="auto"/>
                          <w:right w:val="single" w:sz="4" w:space="0" w:color="auto"/>
                        </w:tcBorders>
                        <w:shd w:val="clear" w:color="auto" w:fill="auto"/>
                      </w:tcPr>
                      <w:p w:rsidR="009156CD" w:rsidRPr="00AE04BA" w:rsidRDefault="009156CD" w:rsidP="0051479A">
                        <w:pPr>
                          <w:spacing w:after="120" w:line="240" w:lineRule="auto"/>
                          <w:jc w:val="center"/>
                          <w:rPr>
                            <w:rFonts w:ascii="Comic Sans MS" w:hAnsi="Comic Sans MS"/>
                            <w:sz w:val="14"/>
                            <w:szCs w:val="18"/>
                          </w:rPr>
                        </w:pPr>
                      </w:p>
                    </w:tc>
                  </w:tr>
                  <w:tr w:rsidR="009156CD" w:rsidRPr="000924C5" w:rsidTr="009156CD">
                    <w:tc>
                      <w:tcPr>
                        <w:tcW w:w="240" w:type="dxa"/>
                        <w:vMerge w:val="restart"/>
                        <w:tcBorders>
                          <w:left w:val="single" w:sz="4" w:space="0" w:color="auto"/>
                          <w:right w:val="single" w:sz="4" w:space="0" w:color="auto"/>
                        </w:tcBorders>
                        <w:shd w:val="clear" w:color="auto" w:fill="auto"/>
                      </w:tcPr>
                      <w:p w:rsidR="009156CD" w:rsidRPr="00AE04BA" w:rsidRDefault="009156CD" w:rsidP="0051479A">
                        <w:pPr>
                          <w:spacing w:after="120" w:line="240" w:lineRule="auto"/>
                          <w:jc w:val="center"/>
                          <w:rPr>
                            <w:rFonts w:ascii="Comic Sans MS" w:hAnsi="Comic Sans MS"/>
                            <w:sz w:val="14"/>
                            <w:szCs w:val="18"/>
                          </w:rPr>
                        </w:pPr>
                      </w:p>
                    </w:tc>
                    <w:tc>
                      <w:tcPr>
                        <w:tcW w:w="298" w:type="dxa"/>
                        <w:tcBorders>
                          <w:top w:val="single" w:sz="4" w:space="0" w:color="auto"/>
                          <w:left w:val="single" w:sz="4" w:space="0" w:color="auto"/>
                          <w:bottom w:val="single" w:sz="4" w:space="0" w:color="auto"/>
                          <w:right w:val="single" w:sz="4" w:space="0" w:color="auto"/>
                        </w:tcBorders>
                        <w:shd w:val="clear" w:color="auto" w:fill="auto"/>
                      </w:tcPr>
                      <w:p w:rsidR="009156CD" w:rsidRPr="00AE04BA" w:rsidRDefault="009156CD" w:rsidP="0051479A">
                        <w:pPr>
                          <w:spacing w:after="120" w:line="240" w:lineRule="auto"/>
                          <w:jc w:val="center"/>
                          <w:rPr>
                            <w:rFonts w:ascii="Times New Roman" w:hAnsi="Times New Roman" w:cs="Times New Roman"/>
                            <w:sz w:val="14"/>
                            <w:szCs w:val="18"/>
                          </w:rPr>
                        </w:pPr>
                        <w:r w:rsidRPr="00AE04BA">
                          <w:rPr>
                            <w:rFonts w:ascii="Times New Roman" w:hAnsi="Times New Roman" w:cs="Times New Roman"/>
                            <w:sz w:val="14"/>
                            <w:szCs w:val="18"/>
                          </w:rPr>
                          <w:t>H</w:t>
                        </w:r>
                      </w:p>
                      <w:p w:rsidR="009156CD" w:rsidRPr="00AE04BA" w:rsidRDefault="009156CD" w:rsidP="0051479A">
                        <w:pPr>
                          <w:spacing w:after="120" w:line="240" w:lineRule="auto"/>
                          <w:jc w:val="center"/>
                          <w:rPr>
                            <w:rFonts w:ascii="Times New Roman" w:hAnsi="Times New Roman" w:cs="Times New Roman"/>
                            <w:sz w:val="14"/>
                            <w:szCs w:val="18"/>
                          </w:rPr>
                        </w:pPr>
                        <w:r w:rsidRPr="00AE04BA">
                          <w:rPr>
                            <w:rFonts w:ascii="Times New Roman" w:hAnsi="Times New Roman" w:cs="Times New Roman"/>
                            <w:sz w:val="14"/>
                            <w:szCs w:val="18"/>
                          </w:rPr>
                          <w:t>1</w:t>
                        </w:r>
                      </w:p>
                    </w:tc>
                    <w:tc>
                      <w:tcPr>
                        <w:tcW w:w="269" w:type="dxa"/>
                        <w:tcBorders>
                          <w:left w:val="single" w:sz="4" w:space="0" w:color="auto"/>
                          <w:right w:val="single" w:sz="4" w:space="0" w:color="auto"/>
                        </w:tcBorders>
                        <w:shd w:val="clear" w:color="auto" w:fill="auto"/>
                      </w:tcPr>
                      <w:p w:rsidR="009156CD" w:rsidRPr="00AE04BA" w:rsidRDefault="009156CD" w:rsidP="0051479A">
                        <w:pPr>
                          <w:spacing w:after="120" w:line="240" w:lineRule="auto"/>
                          <w:jc w:val="center"/>
                          <w:rPr>
                            <w:rFonts w:ascii="Times New Roman" w:hAnsi="Times New Roman" w:cs="Times New Roman"/>
                            <w:sz w:val="14"/>
                            <w:szCs w:val="18"/>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tcPr>
                      <w:p w:rsidR="009156CD" w:rsidRPr="00AE04BA" w:rsidRDefault="009156CD" w:rsidP="0051479A">
                        <w:pPr>
                          <w:spacing w:after="120" w:line="240" w:lineRule="auto"/>
                          <w:jc w:val="center"/>
                          <w:rPr>
                            <w:rFonts w:ascii="Times New Roman" w:hAnsi="Times New Roman" w:cs="Times New Roman"/>
                            <w:sz w:val="14"/>
                            <w:szCs w:val="18"/>
                          </w:rPr>
                        </w:pPr>
                        <w:r w:rsidRPr="00AE04BA">
                          <w:rPr>
                            <w:rFonts w:ascii="Times New Roman" w:hAnsi="Times New Roman" w:cs="Times New Roman"/>
                            <w:sz w:val="14"/>
                            <w:szCs w:val="18"/>
                          </w:rPr>
                          <w:t>H</w:t>
                        </w:r>
                      </w:p>
                      <w:p w:rsidR="009156CD" w:rsidRPr="00AE04BA" w:rsidRDefault="009156CD" w:rsidP="0051479A">
                        <w:pPr>
                          <w:spacing w:after="120" w:line="240" w:lineRule="auto"/>
                          <w:jc w:val="center"/>
                          <w:rPr>
                            <w:rFonts w:ascii="Times New Roman" w:hAnsi="Times New Roman" w:cs="Times New Roman"/>
                            <w:sz w:val="14"/>
                            <w:szCs w:val="18"/>
                          </w:rPr>
                        </w:pPr>
                        <w:r w:rsidRPr="00AE04BA">
                          <w:rPr>
                            <w:rFonts w:ascii="Times New Roman" w:hAnsi="Times New Roman" w:cs="Times New Roman"/>
                            <w:sz w:val="14"/>
                            <w:szCs w:val="18"/>
                          </w:rPr>
                          <w:t>2</w:t>
                        </w:r>
                      </w:p>
                    </w:tc>
                    <w:tc>
                      <w:tcPr>
                        <w:tcW w:w="284" w:type="dxa"/>
                        <w:gridSpan w:val="2"/>
                        <w:tcBorders>
                          <w:left w:val="single" w:sz="4" w:space="0" w:color="auto"/>
                          <w:right w:val="single" w:sz="4" w:space="0" w:color="auto"/>
                        </w:tcBorders>
                        <w:shd w:val="clear" w:color="auto" w:fill="auto"/>
                      </w:tcPr>
                      <w:p w:rsidR="009156CD" w:rsidRPr="00AE04BA" w:rsidRDefault="009156CD" w:rsidP="0051479A">
                        <w:pPr>
                          <w:spacing w:after="120" w:line="240" w:lineRule="auto"/>
                          <w:jc w:val="center"/>
                          <w:rPr>
                            <w:rFonts w:ascii="Times New Roman" w:hAnsi="Times New Roman" w:cs="Times New Roman"/>
                            <w:sz w:val="14"/>
                            <w:szCs w:val="18"/>
                          </w:rPr>
                        </w:pPr>
                      </w:p>
                    </w:tc>
                    <w:tc>
                      <w:tcPr>
                        <w:tcW w:w="298" w:type="dxa"/>
                        <w:gridSpan w:val="2"/>
                        <w:tcBorders>
                          <w:top w:val="single" w:sz="4" w:space="0" w:color="auto"/>
                          <w:left w:val="single" w:sz="4" w:space="0" w:color="auto"/>
                          <w:bottom w:val="single" w:sz="4" w:space="0" w:color="auto"/>
                          <w:right w:val="single" w:sz="4" w:space="0" w:color="auto"/>
                        </w:tcBorders>
                        <w:shd w:val="clear" w:color="auto" w:fill="auto"/>
                      </w:tcPr>
                      <w:p w:rsidR="009156CD" w:rsidRPr="00AE04BA" w:rsidRDefault="009156CD" w:rsidP="0051479A">
                        <w:pPr>
                          <w:spacing w:after="120" w:line="240" w:lineRule="auto"/>
                          <w:jc w:val="center"/>
                          <w:rPr>
                            <w:rFonts w:ascii="Times New Roman" w:hAnsi="Times New Roman" w:cs="Times New Roman"/>
                            <w:sz w:val="14"/>
                            <w:szCs w:val="18"/>
                          </w:rPr>
                        </w:pPr>
                        <w:r w:rsidRPr="00AE04BA">
                          <w:rPr>
                            <w:rFonts w:ascii="Times New Roman" w:hAnsi="Times New Roman" w:cs="Times New Roman"/>
                            <w:sz w:val="14"/>
                            <w:szCs w:val="18"/>
                          </w:rPr>
                          <w:t>L</w:t>
                        </w:r>
                      </w:p>
                      <w:p w:rsidR="009156CD" w:rsidRPr="00AE04BA" w:rsidRDefault="009156CD" w:rsidP="0051479A">
                        <w:pPr>
                          <w:spacing w:after="120" w:line="240" w:lineRule="auto"/>
                          <w:jc w:val="center"/>
                          <w:rPr>
                            <w:rFonts w:ascii="Times New Roman" w:hAnsi="Times New Roman" w:cs="Times New Roman"/>
                            <w:sz w:val="14"/>
                            <w:szCs w:val="18"/>
                          </w:rPr>
                        </w:pPr>
                        <w:r w:rsidRPr="00AE04BA">
                          <w:rPr>
                            <w:rFonts w:ascii="Times New Roman" w:hAnsi="Times New Roman" w:cs="Times New Roman"/>
                            <w:sz w:val="14"/>
                            <w:szCs w:val="18"/>
                          </w:rPr>
                          <w:t>1</w:t>
                        </w:r>
                      </w:p>
                    </w:tc>
                    <w:tc>
                      <w:tcPr>
                        <w:tcW w:w="283" w:type="dxa"/>
                        <w:tcBorders>
                          <w:left w:val="single" w:sz="4" w:space="0" w:color="auto"/>
                          <w:right w:val="single" w:sz="4" w:space="0" w:color="auto"/>
                        </w:tcBorders>
                        <w:shd w:val="clear" w:color="auto" w:fill="auto"/>
                      </w:tcPr>
                      <w:p w:rsidR="009156CD" w:rsidRPr="00AE04BA" w:rsidRDefault="009156CD" w:rsidP="0051479A">
                        <w:pPr>
                          <w:spacing w:after="120" w:line="240" w:lineRule="auto"/>
                          <w:jc w:val="center"/>
                          <w:rPr>
                            <w:rFonts w:ascii="Times New Roman" w:hAnsi="Times New Roman" w:cs="Times New Roman"/>
                            <w:sz w:val="14"/>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9156CD" w:rsidRPr="00AE04BA" w:rsidRDefault="009156CD" w:rsidP="0051479A">
                        <w:pPr>
                          <w:spacing w:after="120" w:line="240" w:lineRule="auto"/>
                          <w:jc w:val="center"/>
                          <w:rPr>
                            <w:rFonts w:ascii="Times New Roman" w:hAnsi="Times New Roman" w:cs="Times New Roman"/>
                            <w:sz w:val="14"/>
                            <w:szCs w:val="18"/>
                          </w:rPr>
                        </w:pPr>
                        <w:r w:rsidRPr="00AE04BA">
                          <w:rPr>
                            <w:rFonts w:ascii="Times New Roman" w:hAnsi="Times New Roman" w:cs="Times New Roman"/>
                            <w:sz w:val="14"/>
                            <w:szCs w:val="18"/>
                          </w:rPr>
                          <w:t>L</w:t>
                        </w:r>
                      </w:p>
                      <w:p w:rsidR="009156CD" w:rsidRPr="00AE04BA" w:rsidRDefault="009156CD" w:rsidP="0051479A">
                        <w:pPr>
                          <w:spacing w:after="120" w:line="240" w:lineRule="auto"/>
                          <w:jc w:val="center"/>
                          <w:rPr>
                            <w:rFonts w:ascii="Times New Roman" w:hAnsi="Times New Roman" w:cs="Times New Roman"/>
                            <w:sz w:val="14"/>
                            <w:szCs w:val="18"/>
                          </w:rPr>
                        </w:pPr>
                        <w:r w:rsidRPr="00AE04BA">
                          <w:rPr>
                            <w:rFonts w:ascii="Times New Roman" w:hAnsi="Times New Roman" w:cs="Times New Roman"/>
                            <w:sz w:val="14"/>
                            <w:szCs w:val="18"/>
                          </w:rPr>
                          <w:t>2</w:t>
                        </w:r>
                      </w:p>
                    </w:tc>
                    <w:tc>
                      <w:tcPr>
                        <w:tcW w:w="283" w:type="dxa"/>
                        <w:tcBorders>
                          <w:left w:val="single" w:sz="4" w:space="0" w:color="auto"/>
                          <w:right w:val="single" w:sz="4" w:space="0" w:color="auto"/>
                        </w:tcBorders>
                        <w:shd w:val="clear" w:color="auto" w:fill="auto"/>
                      </w:tcPr>
                      <w:p w:rsidR="009156CD" w:rsidRPr="00AE04BA" w:rsidRDefault="009156CD" w:rsidP="0051479A">
                        <w:pPr>
                          <w:spacing w:after="120" w:line="240" w:lineRule="auto"/>
                          <w:jc w:val="center"/>
                          <w:rPr>
                            <w:rFonts w:ascii="Times New Roman" w:hAnsi="Times New Roman" w:cs="Times New Roman"/>
                            <w:sz w:val="14"/>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9156CD" w:rsidRPr="00AE04BA" w:rsidRDefault="009156CD" w:rsidP="0051479A">
                        <w:pPr>
                          <w:spacing w:after="120" w:line="240" w:lineRule="auto"/>
                          <w:jc w:val="center"/>
                          <w:rPr>
                            <w:rFonts w:ascii="Times New Roman" w:hAnsi="Times New Roman" w:cs="Times New Roman"/>
                            <w:sz w:val="14"/>
                            <w:szCs w:val="18"/>
                          </w:rPr>
                        </w:pPr>
                        <w:r w:rsidRPr="00AE04BA">
                          <w:rPr>
                            <w:rFonts w:ascii="Times New Roman" w:hAnsi="Times New Roman" w:cs="Times New Roman"/>
                            <w:sz w:val="14"/>
                            <w:szCs w:val="18"/>
                          </w:rPr>
                          <w:t>S</w:t>
                        </w:r>
                      </w:p>
                      <w:p w:rsidR="009156CD" w:rsidRPr="00AE04BA" w:rsidRDefault="009156CD" w:rsidP="0051479A">
                        <w:pPr>
                          <w:spacing w:after="120" w:line="240" w:lineRule="auto"/>
                          <w:jc w:val="center"/>
                          <w:rPr>
                            <w:rFonts w:ascii="Times New Roman" w:hAnsi="Times New Roman" w:cs="Times New Roman"/>
                            <w:sz w:val="14"/>
                            <w:szCs w:val="18"/>
                          </w:rPr>
                        </w:pPr>
                        <w:r w:rsidRPr="00AE04BA">
                          <w:rPr>
                            <w:rFonts w:ascii="Times New Roman" w:hAnsi="Times New Roman" w:cs="Times New Roman"/>
                            <w:sz w:val="14"/>
                            <w:szCs w:val="18"/>
                          </w:rPr>
                          <w:t>1</w:t>
                        </w:r>
                      </w:p>
                    </w:tc>
                    <w:tc>
                      <w:tcPr>
                        <w:tcW w:w="283" w:type="dxa"/>
                        <w:tcBorders>
                          <w:left w:val="single" w:sz="4" w:space="0" w:color="auto"/>
                          <w:right w:val="single" w:sz="4" w:space="0" w:color="auto"/>
                        </w:tcBorders>
                        <w:shd w:val="clear" w:color="auto" w:fill="auto"/>
                      </w:tcPr>
                      <w:p w:rsidR="009156CD" w:rsidRPr="00AE04BA" w:rsidRDefault="009156CD" w:rsidP="0051479A">
                        <w:pPr>
                          <w:spacing w:after="120" w:line="240" w:lineRule="auto"/>
                          <w:jc w:val="center"/>
                          <w:rPr>
                            <w:rFonts w:ascii="Times New Roman" w:hAnsi="Times New Roman" w:cs="Times New Roman"/>
                            <w:sz w:val="14"/>
                            <w:szCs w:val="18"/>
                          </w:rPr>
                        </w:pP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tcPr>
                      <w:p w:rsidR="009156CD" w:rsidRPr="00AE04BA" w:rsidRDefault="009156CD" w:rsidP="0051479A">
                        <w:pPr>
                          <w:spacing w:after="120" w:line="240" w:lineRule="auto"/>
                          <w:jc w:val="center"/>
                          <w:rPr>
                            <w:rFonts w:ascii="Times New Roman" w:hAnsi="Times New Roman" w:cs="Times New Roman"/>
                            <w:sz w:val="14"/>
                            <w:szCs w:val="18"/>
                          </w:rPr>
                        </w:pPr>
                        <w:r w:rsidRPr="00AE04BA">
                          <w:rPr>
                            <w:rFonts w:ascii="Times New Roman" w:hAnsi="Times New Roman" w:cs="Times New Roman"/>
                            <w:sz w:val="14"/>
                            <w:szCs w:val="18"/>
                          </w:rPr>
                          <w:t>S</w:t>
                        </w:r>
                      </w:p>
                      <w:p w:rsidR="009156CD" w:rsidRPr="00AE04BA" w:rsidRDefault="009156CD" w:rsidP="0051479A">
                        <w:pPr>
                          <w:spacing w:after="120" w:line="240" w:lineRule="auto"/>
                          <w:jc w:val="center"/>
                          <w:rPr>
                            <w:rFonts w:ascii="Times New Roman" w:hAnsi="Times New Roman" w:cs="Times New Roman"/>
                            <w:sz w:val="14"/>
                            <w:szCs w:val="18"/>
                          </w:rPr>
                        </w:pPr>
                        <w:r w:rsidRPr="00AE04BA">
                          <w:rPr>
                            <w:rFonts w:ascii="Times New Roman" w:hAnsi="Times New Roman" w:cs="Times New Roman"/>
                            <w:sz w:val="14"/>
                            <w:szCs w:val="18"/>
                          </w:rPr>
                          <w:t>2</w:t>
                        </w:r>
                      </w:p>
                    </w:tc>
                    <w:tc>
                      <w:tcPr>
                        <w:tcW w:w="236" w:type="dxa"/>
                        <w:gridSpan w:val="2"/>
                        <w:tcBorders>
                          <w:left w:val="single" w:sz="4" w:space="0" w:color="auto"/>
                          <w:right w:val="single" w:sz="4" w:space="0" w:color="auto"/>
                        </w:tcBorders>
                        <w:shd w:val="clear" w:color="auto" w:fill="auto"/>
                      </w:tcPr>
                      <w:p w:rsidR="009156CD" w:rsidRPr="00AE04BA" w:rsidRDefault="009156CD" w:rsidP="0051479A">
                        <w:pPr>
                          <w:spacing w:after="120" w:line="240" w:lineRule="auto"/>
                          <w:jc w:val="center"/>
                          <w:rPr>
                            <w:rFonts w:ascii="Times New Roman" w:hAnsi="Times New Roman" w:cs="Times New Roman"/>
                            <w:sz w:val="14"/>
                            <w:szCs w:val="18"/>
                          </w:rPr>
                        </w:pPr>
                      </w:p>
                    </w:tc>
                    <w:tc>
                      <w:tcPr>
                        <w:tcW w:w="331" w:type="dxa"/>
                        <w:tcBorders>
                          <w:top w:val="single" w:sz="4" w:space="0" w:color="auto"/>
                          <w:left w:val="single" w:sz="4" w:space="0" w:color="auto"/>
                          <w:bottom w:val="single" w:sz="4" w:space="0" w:color="auto"/>
                          <w:right w:val="single" w:sz="4" w:space="0" w:color="auto"/>
                        </w:tcBorders>
                        <w:shd w:val="clear" w:color="auto" w:fill="auto"/>
                      </w:tcPr>
                      <w:p w:rsidR="009156CD" w:rsidRPr="00AE04BA" w:rsidRDefault="009156CD" w:rsidP="0051479A">
                        <w:pPr>
                          <w:spacing w:after="120" w:line="240" w:lineRule="auto"/>
                          <w:jc w:val="both"/>
                          <w:rPr>
                            <w:rFonts w:ascii="Times New Roman" w:hAnsi="Times New Roman" w:cs="Times New Roman"/>
                            <w:sz w:val="14"/>
                            <w:szCs w:val="18"/>
                          </w:rPr>
                        </w:pPr>
                        <w:r w:rsidRPr="00AE04BA">
                          <w:rPr>
                            <w:rFonts w:ascii="Times New Roman" w:hAnsi="Times New Roman" w:cs="Times New Roman"/>
                            <w:sz w:val="14"/>
                            <w:szCs w:val="18"/>
                          </w:rPr>
                          <w:t>W</w:t>
                        </w:r>
                      </w:p>
                      <w:p w:rsidR="009156CD" w:rsidRPr="00AE04BA" w:rsidRDefault="009156CD" w:rsidP="0051479A">
                        <w:pPr>
                          <w:spacing w:after="120" w:line="240" w:lineRule="auto"/>
                          <w:jc w:val="center"/>
                          <w:rPr>
                            <w:rFonts w:ascii="Times New Roman" w:hAnsi="Times New Roman" w:cs="Times New Roman"/>
                            <w:sz w:val="14"/>
                            <w:szCs w:val="18"/>
                          </w:rPr>
                        </w:pPr>
                        <w:r w:rsidRPr="00AE04BA">
                          <w:rPr>
                            <w:rFonts w:ascii="Times New Roman" w:hAnsi="Times New Roman" w:cs="Times New Roman"/>
                            <w:sz w:val="14"/>
                            <w:szCs w:val="18"/>
                          </w:rPr>
                          <w:t>1</w:t>
                        </w:r>
                      </w:p>
                    </w:tc>
                    <w:tc>
                      <w:tcPr>
                        <w:tcW w:w="283" w:type="dxa"/>
                        <w:tcBorders>
                          <w:left w:val="single" w:sz="4" w:space="0" w:color="auto"/>
                          <w:right w:val="single" w:sz="4" w:space="0" w:color="auto"/>
                        </w:tcBorders>
                        <w:shd w:val="clear" w:color="auto" w:fill="auto"/>
                      </w:tcPr>
                      <w:p w:rsidR="009156CD" w:rsidRPr="00AE04BA" w:rsidRDefault="009156CD" w:rsidP="0051479A">
                        <w:pPr>
                          <w:spacing w:after="120" w:line="240" w:lineRule="auto"/>
                          <w:jc w:val="center"/>
                          <w:rPr>
                            <w:rFonts w:ascii="Times New Roman" w:hAnsi="Times New Roman" w:cs="Times New Roman"/>
                            <w:sz w:val="14"/>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9156CD" w:rsidRPr="00270419" w:rsidRDefault="009156CD" w:rsidP="0051479A">
                        <w:pPr>
                          <w:spacing w:after="120" w:line="240" w:lineRule="auto"/>
                          <w:jc w:val="both"/>
                          <w:rPr>
                            <w:rFonts w:ascii="Times New Roman" w:hAnsi="Times New Roman" w:cs="Times New Roman"/>
                            <w:sz w:val="14"/>
                            <w:szCs w:val="18"/>
                          </w:rPr>
                        </w:pPr>
                        <w:r w:rsidRPr="00270419">
                          <w:rPr>
                            <w:rFonts w:ascii="Times New Roman" w:hAnsi="Times New Roman" w:cs="Times New Roman"/>
                            <w:sz w:val="14"/>
                            <w:szCs w:val="18"/>
                          </w:rPr>
                          <w:t>W</w:t>
                        </w:r>
                      </w:p>
                      <w:p w:rsidR="009156CD" w:rsidRPr="00270419" w:rsidRDefault="009156CD" w:rsidP="0051479A">
                        <w:pPr>
                          <w:spacing w:after="120" w:line="240" w:lineRule="auto"/>
                          <w:jc w:val="center"/>
                          <w:rPr>
                            <w:rFonts w:ascii="Times New Roman" w:hAnsi="Times New Roman" w:cs="Times New Roman"/>
                            <w:sz w:val="14"/>
                            <w:szCs w:val="18"/>
                          </w:rPr>
                        </w:pPr>
                        <w:r w:rsidRPr="00270419">
                          <w:rPr>
                            <w:rFonts w:ascii="Times New Roman" w:hAnsi="Times New Roman" w:cs="Times New Roman"/>
                            <w:sz w:val="14"/>
                            <w:szCs w:val="18"/>
                          </w:rPr>
                          <w:t>2</w:t>
                        </w:r>
                      </w:p>
                    </w:tc>
                  </w:tr>
                  <w:tr w:rsidR="009156CD" w:rsidRPr="000924C5" w:rsidTr="009156CD">
                    <w:trPr>
                      <w:trHeight w:val="527"/>
                    </w:trPr>
                    <w:tc>
                      <w:tcPr>
                        <w:tcW w:w="240" w:type="dxa"/>
                        <w:vMerge/>
                        <w:tcBorders>
                          <w:left w:val="single" w:sz="4" w:space="0" w:color="auto"/>
                        </w:tcBorders>
                        <w:shd w:val="clear" w:color="auto" w:fill="auto"/>
                      </w:tcPr>
                      <w:p w:rsidR="009156CD" w:rsidRPr="00AE04BA" w:rsidRDefault="009156CD" w:rsidP="0051479A">
                        <w:pPr>
                          <w:spacing w:after="120" w:line="240" w:lineRule="auto"/>
                          <w:jc w:val="center"/>
                          <w:rPr>
                            <w:rFonts w:ascii="Comic Sans MS" w:hAnsi="Comic Sans MS"/>
                            <w:sz w:val="14"/>
                            <w:szCs w:val="18"/>
                          </w:rPr>
                        </w:pPr>
                      </w:p>
                    </w:tc>
                    <w:tc>
                      <w:tcPr>
                        <w:tcW w:w="3983" w:type="dxa"/>
                        <w:gridSpan w:val="19"/>
                        <w:shd w:val="clear" w:color="auto" w:fill="auto"/>
                      </w:tcPr>
                      <w:p w:rsidR="009156CD" w:rsidRPr="00AE04BA" w:rsidRDefault="009156CD" w:rsidP="0051479A">
                        <w:pPr>
                          <w:spacing w:after="120" w:line="240" w:lineRule="auto"/>
                          <w:jc w:val="center"/>
                          <w:rPr>
                            <w:rFonts w:ascii="Comic Sans MS" w:hAnsi="Comic Sans MS"/>
                            <w:sz w:val="14"/>
                            <w:szCs w:val="18"/>
                          </w:rPr>
                        </w:pPr>
                      </w:p>
                    </w:tc>
                    <w:tc>
                      <w:tcPr>
                        <w:tcW w:w="284" w:type="dxa"/>
                        <w:vMerge w:val="restart"/>
                        <w:tcBorders>
                          <w:right w:val="single" w:sz="4" w:space="0" w:color="auto"/>
                        </w:tcBorders>
                        <w:shd w:val="clear" w:color="auto" w:fill="auto"/>
                      </w:tcPr>
                      <w:p w:rsidR="009156CD" w:rsidRPr="00270419" w:rsidRDefault="009156CD" w:rsidP="0051479A">
                        <w:pPr>
                          <w:spacing w:after="120" w:line="240" w:lineRule="auto"/>
                          <w:jc w:val="center"/>
                          <w:rPr>
                            <w:rFonts w:ascii="Comic Sans MS" w:hAnsi="Comic Sans MS"/>
                            <w:sz w:val="14"/>
                            <w:szCs w:val="18"/>
                          </w:rPr>
                        </w:pPr>
                      </w:p>
                    </w:tc>
                  </w:tr>
                  <w:tr w:rsidR="009156CD" w:rsidRPr="000924C5" w:rsidTr="009156CD">
                    <w:tc>
                      <w:tcPr>
                        <w:tcW w:w="240" w:type="dxa"/>
                        <w:vMerge/>
                        <w:tcBorders>
                          <w:left w:val="single" w:sz="4" w:space="0" w:color="auto"/>
                          <w:right w:val="single" w:sz="4" w:space="0" w:color="auto"/>
                        </w:tcBorders>
                        <w:shd w:val="clear" w:color="auto" w:fill="auto"/>
                      </w:tcPr>
                      <w:p w:rsidR="009156CD" w:rsidRPr="00AE04BA" w:rsidRDefault="009156CD" w:rsidP="0051479A">
                        <w:pPr>
                          <w:spacing w:after="120" w:line="240" w:lineRule="auto"/>
                          <w:jc w:val="center"/>
                          <w:rPr>
                            <w:rFonts w:ascii="Times New Roman" w:hAnsi="Times New Roman" w:cs="Times New Roman"/>
                            <w:sz w:val="14"/>
                            <w:szCs w:val="18"/>
                          </w:rPr>
                        </w:pPr>
                      </w:p>
                    </w:tc>
                    <w:tc>
                      <w:tcPr>
                        <w:tcW w:w="298" w:type="dxa"/>
                        <w:tcBorders>
                          <w:top w:val="single" w:sz="4" w:space="0" w:color="auto"/>
                          <w:left w:val="single" w:sz="4" w:space="0" w:color="auto"/>
                          <w:bottom w:val="single" w:sz="4" w:space="0" w:color="auto"/>
                          <w:right w:val="single" w:sz="4" w:space="0" w:color="auto"/>
                        </w:tcBorders>
                        <w:shd w:val="clear" w:color="auto" w:fill="auto"/>
                      </w:tcPr>
                      <w:p w:rsidR="009156CD" w:rsidRPr="00AE04BA" w:rsidRDefault="009156CD" w:rsidP="0051479A">
                        <w:pPr>
                          <w:spacing w:after="120" w:line="240" w:lineRule="auto"/>
                          <w:jc w:val="center"/>
                          <w:rPr>
                            <w:rFonts w:ascii="Times New Roman" w:hAnsi="Times New Roman" w:cs="Times New Roman"/>
                            <w:sz w:val="14"/>
                            <w:szCs w:val="18"/>
                          </w:rPr>
                        </w:pPr>
                        <w:r w:rsidRPr="00AE04BA">
                          <w:rPr>
                            <w:rFonts w:ascii="Times New Roman" w:hAnsi="Times New Roman" w:cs="Times New Roman"/>
                            <w:sz w:val="14"/>
                            <w:szCs w:val="18"/>
                          </w:rPr>
                          <w:t>H3</w:t>
                        </w:r>
                      </w:p>
                      <w:p w:rsidR="009156CD" w:rsidRPr="00AE04BA" w:rsidRDefault="009156CD" w:rsidP="0051479A">
                        <w:pPr>
                          <w:spacing w:after="120" w:line="240" w:lineRule="auto"/>
                          <w:jc w:val="center"/>
                          <w:rPr>
                            <w:rFonts w:ascii="Times New Roman" w:hAnsi="Times New Roman" w:cs="Times New Roman"/>
                            <w:sz w:val="14"/>
                            <w:szCs w:val="18"/>
                          </w:rPr>
                        </w:pPr>
                        <w:r w:rsidRPr="00AE04BA">
                          <w:rPr>
                            <w:rFonts w:ascii="Times New Roman" w:hAnsi="Times New Roman" w:cs="Times New Roman"/>
                            <w:sz w:val="14"/>
                            <w:szCs w:val="18"/>
                          </w:rPr>
                          <w:t>&amp;</w:t>
                        </w:r>
                      </w:p>
                      <w:p w:rsidR="009156CD" w:rsidRPr="00AE04BA" w:rsidRDefault="009156CD" w:rsidP="0051479A">
                        <w:pPr>
                          <w:spacing w:after="120" w:line="240" w:lineRule="auto"/>
                          <w:jc w:val="center"/>
                          <w:rPr>
                            <w:rFonts w:ascii="Times New Roman" w:hAnsi="Times New Roman" w:cs="Times New Roman"/>
                            <w:sz w:val="14"/>
                            <w:szCs w:val="18"/>
                          </w:rPr>
                        </w:pPr>
                        <w:r w:rsidRPr="00AE04BA">
                          <w:rPr>
                            <w:rFonts w:ascii="Times New Roman" w:hAnsi="Times New Roman" w:cs="Times New Roman"/>
                            <w:sz w:val="14"/>
                            <w:szCs w:val="18"/>
                          </w:rPr>
                          <w:t>H4</w:t>
                        </w:r>
                      </w:p>
                    </w:tc>
                    <w:tc>
                      <w:tcPr>
                        <w:tcW w:w="283" w:type="dxa"/>
                        <w:gridSpan w:val="2"/>
                        <w:tcBorders>
                          <w:left w:val="single" w:sz="4" w:space="0" w:color="auto"/>
                        </w:tcBorders>
                        <w:shd w:val="clear" w:color="auto" w:fill="auto"/>
                      </w:tcPr>
                      <w:p w:rsidR="009156CD" w:rsidRPr="00AE04BA" w:rsidRDefault="009156CD" w:rsidP="0051479A">
                        <w:pPr>
                          <w:spacing w:after="120" w:line="240" w:lineRule="auto"/>
                          <w:jc w:val="center"/>
                          <w:rPr>
                            <w:rFonts w:ascii="Times New Roman" w:hAnsi="Times New Roman" w:cs="Times New Roman"/>
                            <w:sz w:val="14"/>
                            <w:szCs w:val="18"/>
                          </w:rPr>
                        </w:pPr>
                      </w:p>
                    </w:tc>
                    <w:tc>
                      <w:tcPr>
                        <w:tcW w:w="425" w:type="dxa"/>
                        <w:gridSpan w:val="2"/>
                        <w:tcBorders>
                          <w:right w:val="single" w:sz="4" w:space="0" w:color="auto"/>
                        </w:tcBorders>
                        <w:shd w:val="clear" w:color="auto" w:fill="auto"/>
                      </w:tcPr>
                      <w:p w:rsidR="009156CD" w:rsidRPr="00AE04BA" w:rsidRDefault="009156CD" w:rsidP="0051479A">
                        <w:pPr>
                          <w:spacing w:after="120" w:line="240" w:lineRule="auto"/>
                          <w:jc w:val="center"/>
                          <w:rPr>
                            <w:rFonts w:ascii="Times New Roman" w:hAnsi="Times New Roman" w:cs="Times New Roman"/>
                            <w:sz w:val="14"/>
                            <w:szCs w:val="18"/>
                          </w:rPr>
                        </w:pP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tcPr>
                      <w:p w:rsidR="009156CD" w:rsidRPr="00AE04BA" w:rsidRDefault="009156CD" w:rsidP="0051479A">
                        <w:pPr>
                          <w:spacing w:after="120" w:line="240" w:lineRule="auto"/>
                          <w:jc w:val="center"/>
                          <w:rPr>
                            <w:rFonts w:ascii="Times New Roman" w:hAnsi="Times New Roman" w:cs="Times New Roman"/>
                            <w:sz w:val="14"/>
                            <w:szCs w:val="18"/>
                          </w:rPr>
                        </w:pPr>
                        <w:r w:rsidRPr="00AE04BA">
                          <w:rPr>
                            <w:rFonts w:ascii="Times New Roman" w:hAnsi="Times New Roman" w:cs="Times New Roman"/>
                            <w:sz w:val="14"/>
                            <w:szCs w:val="18"/>
                          </w:rPr>
                          <w:t>L3</w:t>
                        </w:r>
                      </w:p>
                      <w:p w:rsidR="009156CD" w:rsidRPr="00AE04BA" w:rsidRDefault="009156CD" w:rsidP="0051479A">
                        <w:pPr>
                          <w:spacing w:after="120" w:line="240" w:lineRule="auto"/>
                          <w:jc w:val="center"/>
                          <w:rPr>
                            <w:rFonts w:ascii="Times New Roman" w:hAnsi="Times New Roman" w:cs="Times New Roman"/>
                            <w:sz w:val="14"/>
                            <w:szCs w:val="18"/>
                          </w:rPr>
                        </w:pPr>
                        <w:r w:rsidRPr="00AE04BA">
                          <w:rPr>
                            <w:rFonts w:ascii="Times New Roman" w:hAnsi="Times New Roman" w:cs="Times New Roman"/>
                            <w:sz w:val="14"/>
                            <w:szCs w:val="18"/>
                          </w:rPr>
                          <w:t>&amp;</w:t>
                        </w:r>
                      </w:p>
                      <w:p w:rsidR="009156CD" w:rsidRPr="00AE04BA" w:rsidRDefault="009156CD" w:rsidP="0051479A">
                        <w:pPr>
                          <w:spacing w:after="120" w:line="240" w:lineRule="auto"/>
                          <w:jc w:val="center"/>
                          <w:rPr>
                            <w:rFonts w:ascii="Times New Roman" w:hAnsi="Times New Roman" w:cs="Times New Roman"/>
                            <w:sz w:val="14"/>
                            <w:szCs w:val="18"/>
                          </w:rPr>
                        </w:pPr>
                        <w:r w:rsidRPr="00AE04BA">
                          <w:rPr>
                            <w:rFonts w:ascii="Times New Roman" w:hAnsi="Times New Roman" w:cs="Times New Roman"/>
                            <w:sz w:val="14"/>
                            <w:szCs w:val="18"/>
                          </w:rPr>
                          <w:t>L4</w:t>
                        </w:r>
                      </w:p>
                    </w:tc>
                    <w:tc>
                      <w:tcPr>
                        <w:tcW w:w="709" w:type="dxa"/>
                        <w:gridSpan w:val="3"/>
                        <w:tcBorders>
                          <w:left w:val="single" w:sz="4" w:space="0" w:color="auto"/>
                        </w:tcBorders>
                        <w:shd w:val="clear" w:color="auto" w:fill="auto"/>
                      </w:tcPr>
                      <w:p w:rsidR="009156CD" w:rsidRPr="00AE04BA" w:rsidRDefault="009156CD" w:rsidP="0051479A">
                        <w:pPr>
                          <w:spacing w:after="120" w:line="240" w:lineRule="auto"/>
                          <w:jc w:val="center"/>
                          <w:rPr>
                            <w:rFonts w:ascii="Times New Roman" w:hAnsi="Times New Roman" w:cs="Times New Roman"/>
                            <w:sz w:val="14"/>
                            <w:szCs w:val="18"/>
                          </w:rPr>
                        </w:pPr>
                      </w:p>
                    </w:tc>
                    <w:tc>
                      <w:tcPr>
                        <w:tcW w:w="283" w:type="dxa"/>
                        <w:tcBorders>
                          <w:right w:val="single" w:sz="4" w:space="0" w:color="auto"/>
                        </w:tcBorders>
                        <w:shd w:val="clear" w:color="auto" w:fill="auto"/>
                      </w:tcPr>
                      <w:p w:rsidR="009156CD" w:rsidRPr="00AE04BA" w:rsidRDefault="009156CD" w:rsidP="0051479A">
                        <w:pPr>
                          <w:spacing w:after="120" w:line="240" w:lineRule="auto"/>
                          <w:jc w:val="center"/>
                          <w:rPr>
                            <w:rFonts w:ascii="Times New Roman" w:hAnsi="Times New Roman" w:cs="Times New Roman"/>
                            <w:sz w:val="14"/>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9156CD" w:rsidRPr="00AE04BA" w:rsidRDefault="009156CD" w:rsidP="0051479A">
                        <w:pPr>
                          <w:spacing w:after="120" w:line="240" w:lineRule="auto"/>
                          <w:jc w:val="center"/>
                          <w:rPr>
                            <w:rFonts w:ascii="Times New Roman" w:hAnsi="Times New Roman" w:cs="Times New Roman"/>
                            <w:sz w:val="14"/>
                            <w:szCs w:val="18"/>
                          </w:rPr>
                        </w:pPr>
                        <w:r w:rsidRPr="00AE04BA">
                          <w:rPr>
                            <w:rFonts w:ascii="Times New Roman" w:hAnsi="Times New Roman" w:cs="Times New Roman"/>
                            <w:sz w:val="14"/>
                            <w:szCs w:val="18"/>
                          </w:rPr>
                          <w:t>S3</w:t>
                        </w:r>
                      </w:p>
                      <w:p w:rsidR="009156CD" w:rsidRPr="00AE04BA" w:rsidRDefault="009156CD" w:rsidP="0051479A">
                        <w:pPr>
                          <w:spacing w:after="120" w:line="240" w:lineRule="auto"/>
                          <w:jc w:val="center"/>
                          <w:rPr>
                            <w:rFonts w:ascii="Times New Roman" w:hAnsi="Times New Roman" w:cs="Times New Roman"/>
                            <w:sz w:val="14"/>
                            <w:szCs w:val="18"/>
                          </w:rPr>
                        </w:pPr>
                        <w:r w:rsidRPr="00AE04BA">
                          <w:rPr>
                            <w:rFonts w:ascii="Times New Roman" w:hAnsi="Times New Roman" w:cs="Times New Roman"/>
                            <w:sz w:val="14"/>
                            <w:szCs w:val="18"/>
                          </w:rPr>
                          <w:t>&amp;</w:t>
                        </w:r>
                      </w:p>
                      <w:p w:rsidR="009156CD" w:rsidRPr="00AE04BA" w:rsidRDefault="009156CD" w:rsidP="0051479A">
                        <w:pPr>
                          <w:spacing w:after="120" w:line="240" w:lineRule="auto"/>
                          <w:jc w:val="center"/>
                          <w:rPr>
                            <w:rFonts w:ascii="Times New Roman" w:hAnsi="Times New Roman" w:cs="Times New Roman"/>
                            <w:sz w:val="14"/>
                            <w:szCs w:val="18"/>
                          </w:rPr>
                        </w:pPr>
                        <w:r w:rsidRPr="00AE04BA">
                          <w:rPr>
                            <w:rFonts w:ascii="Times New Roman" w:hAnsi="Times New Roman" w:cs="Times New Roman"/>
                            <w:sz w:val="14"/>
                            <w:szCs w:val="18"/>
                          </w:rPr>
                          <w:t>S4</w:t>
                        </w:r>
                      </w:p>
                    </w:tc>
                    <w:tc>
                      <w:tcPr>
                        <w:tcW w:w="341" w:type="dxa"/>
                        <w:gridSpan w:val="2"/>
                        <w:tcBorders>
                          <w:left w:val="single" w:sz="4" w:space="0" w:color="auto"/>
                        </w:tcBorders>
                        <w:shd w:val="clear" w:color="auto" w:fill="auto"/>
                      </w:tcPr>
                      <w:p w:rsidR="009156CD" w:rsidRPr="00AE04BA" w:rsidRDefault="009156CD" w:rsidP="0051479A">
                        <w:pPr>
                          <w:spacing w:after="120" w:line="240" w:lineRule="auto"/>
                          <w:jc w:val="center"/>
                          <w:rPr>
                            <w:rFonts w:ascii="Times New Roman" w:hAnsi="Times New Roman" w:cs="Times New Roman"/>
                            <w:sz w:val="14"/>
                            <w:szCs w:val="18"/>
                          </w:rPr>
                        </w:pPr>
                      </w:p>
                    </w:tc>
                    <w:tc>
                      <w:tcPr>
                        <w:tcW w:w="284" w:type="dxa"/>
                        <w:gridSpan w:val="2"/>
                        <w:tcBorders>
                          <w:right w:val="single" w:sz="4" w:space="0" w:color="auto"/>
                        </w:tcBorders>
                        <w:shd w:val="clear" w:color="auto" w:fill="auto"/>
                      </w:tcPr>
                      <w:p w:rsidR="009156CD" w:rsidRPr="00AE04BA" w:rsidRDefault="009156CD" w:rsidP="0051479A">
                        <w:pPr>
                          <w:spacing w:after="120" w:line="240" w:lineRule="auto"/>
                          <w:jc w:val="center"/>
                          <w:rPr>
                            <w:rFonts w:ascii="Times New Roman" w:hAnsi="Times New Roman" w:cs="Times New Roman"/>
                            <w:sz w:val="14"/>
                            <w:szCs w:val="18"/>
                          </w:rPr>
                        </w:pPr>
                      </w:p>
                    </w:tc>
                    <w:tc>
                      <w:tcPr>
                        <w:tcW w:w="509" w:type="dxa"/>
                        <w:gridSpan w:val="2"/>
                        <w:tcBorders>
                          <w:top w:val="single" w:sz="4" w:space="0" w:color="auto"/>
                          <w:left w:val="single" w:sz="4" w:space="0" w:color="auto"/>
                          <w:bottom w:val="single" w:sz="4" w:space="0" w:color="auto"/>
                          <w:right w:val="single" w:sz="4" w:space="0" w:color="auto"/>
                        </w:tcBorders>
                        <w:shd w:val="clear" w:color="auto" w:fill="auto"/>
                      </w:tcPr>
                      <w:p w:rsidR="009156CD" w:rsidRDefault="009156CD" w:rsidP="0051479A">
                        <w:pPr>
                          <w:spacing w:after="0" w:line="240" w:lineRule="auto"/>
                          <w:jc w:val="center"/>
                          <w:rPr>
                            <w:rFonts w:ascii="Times New Roman" w:hAnsi="Times New Roman" w:cs="Times New Roman"/>
                            <w:sz w:val="14"/>
                            <w:szCs w:val="18"/>
                          </w:rPr>
                        </w:pPr>
                        <w:r w:rsidRPr="00AE04BA">
                          <w:rPr>
                            <w:rFonts w:ascii="Times New Roman" w:hAnsi="Times New Roman" w:cs="Times New Roman"/>
                            <w:sz w:val="14"/>
                            <w:szCs w:val="18"/>
                          </w:rPr>
                          <w:t>W</w:t>
                        </w:r>
                      </w:p>
                      <w:p w:rsidR="009156CD" w:rsidRPr="00AE04BA" w:rsidRDefault="009156CD" w:rsidP="0051479A">
                        <w:pPr>
                          <w:spacing w:after="0" w:line="240" w:lineRule="auto"/>
                          <w:jc w:val="center"/>
                          <w:rPr>
                            <w:rFonts w:ascii="Times New Roman" w:hAnsi="Times New Roman" w:cs="Times New Roman"/>
                            <w:sz w:val="14"/>
                            <w:szCs w:val="18"/>
                          </w:rPr>
                        </w:pPr>
                        <w:r w:rsidRPr="00AE04BA">
                          <w:rPr>
                            <w:rFonts w:ascii="Times New Roman" w:hAnsi="Times New Roman" w:cs="Times New Roman"/>
                            <w:sz w:val="14"/>
                            <w:szCs w:val="18"/>
                          </w:rPr>
                          <w:t>3</w:t>
                        </w:r>
                      </w:p>
                      <w:p w:rsidR="009156CD" w:rsidRDefault="009156CD" w:rsidP="0051479A">
                        <w:pPr>
                          <w:spacing w:after="0" w:line="240" w:lineRule="auto"/>
                          <w:jc w:val="center"/>
                          <w:rPr>
                            <w:rFonts w:ascii="Times New Roman" w:hAnsi="Times New Roman" w:cs="Times New Roman"/>
                            <w:sz w:val="14"/>
                            <w:szCs w:val="18"/>
                          </w:rPr>
                        </w:pPr>
                      </w:p>
                      <w:p w:rsidR="009156CD" w:rsidRPr="00AE04BA" w:rsidRDefault="009156CD" w:rsidP="0051479A">
                        <w:pPr>
                          <w:spacing w:after="0" w:line="240" w:lineRule="auto"/>
                          <w:jc w:val="center"/>
                          <w:rPr>
                            <w:rFonts w:ascii="Times New Roman" w:hAnsi="Times New Roman" w:cs="Times New Roman"/>
                            <w:sz w:val="14"/>
                            <w:szCs w:val="18"/>
                          </w:rPr>
                        </w:pPr>
                        <w:r w:rsidRPr="00AE04BA">
                          <w:rPr>
                            <w:rFonts w:ascii="Times New Roman" w:hAnsi="Times New Roman" w:cs="Times New Roman"/>
                            <w:sz w:val="14"/>
                            <w:szCs w:val="18"/>
                          </w:rPr>
                          <w:t>&amp;</w:t>
                        </w:r>
                      </w:p>
                      <w:p w:rsidR="009156CD" w:rsidRDefault="009156CD" w:rsidP="0051479A">
                        <w:pPr>
                          <w:spacing w:after="0" w:line="240" w:lineRule="auto"/>
                          <w:jc w:val="center"/>
                          <w:rPr>
                            <w:rFonts w:ascii="Times New Roman" w:hAnsi="Times New Roman" w:cs="Times New Roman"/>
                            <w:sz w:val="14"/>
                            <w:szCs w:val="18"/>
                          </w:rPr>
                        </w:pPr>
                      </w:p>
                      <w:p w:rsidR="009156CD" w:rsidRDefault="009156CD" w:rsidP="0051479A">
                        <w:pPr>
                          <w:spacing w:after="0" w:line="240" w:lineRule="auto"/>
                          <w:jc w:val="center"/>
                          <w:rPr>
                            <w:rFonts w:ascii="Times New Roman" w:hAnsi="Times New Roman" w:cs="Times New Roman"/>
                            <w:sz w:val="14"/>
                            <w:szCs w:val="18"/>
                          </w:rPr>
                        </w:pPr>
                        <w:r w:rsidRPr="00AE04BA">
                          <w:rPr>
                            <w:rFonts w:ascii="Times New Roman" w:hAnsi="Times New Roman" w:cs="Times New Roman"/>
                            <w:sz w:val="14"/>
                            <w:szCs w:val="18"/>
                          </w:rPr>
                          <w:t>W</w:t>
                        </w:r>
                      </w:p>
                      <w:p w:rsidR="009156CD" w:rsidRPr="00AE04BA" w:rsidRDefault="009156CD" w:rsidP="0051479A">
                        <w:pPr>
                          <w:spacing w:after="0" w:line="240" w:lineRule="auto"/>
                          <w:jc w:val="center"/>
                          <w:rPr>
                            <w:rFonts w:ascii="Times New Roman" w:hAnsi="Times New Roman" w:cs="Times New Roman"/>
                            <w:sz w:val="14"/>
                            <w:szCs w:val="18"/>
                          </w:rPr>
                        </w:pPr>
                        <w:r w:rsidRPr="00AE04BA">
                          <w:rPr>
                            <w:rFonts w:ascii="Times New Roman" w:hAnsi="Times New Roman" w:cs="Times New Roman"/>
                            <w:sz w:val="14"/>
                            <w:szCs w:val="18"/>
                          </w:rPr>
                          <w:t>4</w:t>
                        </w:r>
                      </w:p>
                    </w:tc>
                    <w:tc>
                      <w:tcPr>
                        <w:tcW w:w="283" w:type="dxa"/>
                        <w:tcBorders>
                          <w:left w:val="single" w:sz="4" w:space="0" w:color="auto"/>
                        </w:tcBorders>
                        <w:shd w:val="clear" w:color="auto" w:fill="auto"/>
                      </w:tcPr>
                      <w:p w:rsidR="009156CD" w:rsidRPr="00AE04BA" w:rsidRDefault="009156CD" w:rsidP="0051479A">
                        <w:pPr>
                          <w:spacing w:after="120" w:line="240" w:lineRule="auto"/>
                          <w:jc w:val="center"/>
                          <w:rPr>
                            <w:rFonts w:ascii="Times New Roman" w:hAnsi="Times New Roman" w:cs="Times New Roman"/>
                            <w:sz w:val="14"/>
                            <w:szCs w:val="18"/>
                          </w:rPr>
                        </w:pPr>
                      </w:p>
                    </w:tc>
                    <w:tc>
                      <w:tcPr>
                        <w:tcW w:w="284" w:type="dxa"/>
                        <w:vMerge/>
                        <w:tcBorders>
                          <w:right w:val="single" w:sz="4" w:space="0" w:color="auto"/>
                        </w:tcBorders>
                        <w:shd w:val="clear" w:color="auto" w:fill="auto"/>
                      </w:tcPr>
                      <w:p w:rsidR="009156CD" w:rsidRPr="00AE04BA" w:rsidRDefault="009156CD" w:rsidP="0051479A">
                        <w:pPr>
                          <w:spacing w:after="120" w:line="240" w:lineRule="auto"/>
                          <w:jc w:val="center"/>
                          <w:rPr>
                            <w:rFonts w:ascii="Times New Roman" w:hAnsi="Times New Roman" w:cs="Times New Roman"/>
                            <w:sz w:val="14"/>
                            <w:szCs w:val="18"/>
                          </w:rPr>
                        </w:pPr>
                      </w:p>
                    </w:tc>
                  </w:tr>
                  <w:tr w:rsidR="009156CD" w:rsidRPr="000924C5" w:rsidTr="009156CD">
                    <w:trPr>
                      <w:trHeight w:val="223"/>
                    </w:trPr>
                    <w:tc>
                      <w:tcPr>
                        <w:tcW w:w="4507" w:type="dxa"/>
                        <w:gridSpan w:val="21"/>
                        <w:tcBorders>
                          <w:left w:val="single" w:sz="4" w:space="0" w:color="auto"/>
                          <w:bottom w:val="single" w:sz="4" w:space="0" w:color="auto"/>
                          <w:right w:val="single" w:sz="4" w:space="0" w:color="auto"/>
                        </w:tcBorders>
                        <w:shd w:val="clear" w:color="auto" w:fill="auto"/>
                      </w:tcPr>
                      <w:p w:rsidR="009156CD" w:rsidRPr="00AE04BA" w:rsidRDefault="009156CD" w:rsidP="0051479A">
                        <w:pPr>
                          <w:spacing w:after="120" w:line="240" w:lineRule="auto"/>
                          <w:jc w:val="center"/>
                          <w:rPr>
                            <w:rFonts w:ascii="Times New Roman" w:hAnsi="Times New Roman" w:cs="Times New Roman"/>
                            <w:sz w:val="14"/>
                            <w:szCs w:val="18"/>
                          </w:rPr>
                        </w:pPr>
                      </w:p>
                    </w:tc>
                  </w:tr>
                </w:tbl>
                <w:p w:rsidR="009156CD" w:rsidRDefault="009156CD" w:rsidP="0051479A">
                  <w:pPr>
                    <w:rPr>
                      <w:rFonts w:ascii="Times New Roman" w:hAnsi="Times New Roman" w:cs="Times New Roman"/>
                      <w:sz w:val="20"/>
                      <w:szCs w:val="20"/>
                    </w:rPr>
                  </w:pPr>
                </w:p>
                <w:p w:rsidR="009156CD" w:rsidRDefault="009156CD" w:rsidP="0051479A">
                  <w:pPr>
                    <w:numPr>
                      <w:ilvl w:val="0"/>
                      <w:numId w:val="2"/>
                    </w:numPr>
                    <w:spacing w:after="60"/>
                    <w:jc w:val="both"/>
                    <w:rPr>
                      <w:rFonts w:ascii="Times New Roman" w:hAnsi="Times New Roman" w:cs="Times New Roman"/>
                      <w:sz w:val="20"/>
                      <w:szCs w:val="20"/>
                    </w:rPr>
                  </w:pPr>
                  <w:r>
                    <w:rPr>
                      <w:rFonts w:ascii="Times New Roman" w:hAnsi="Times New Roman" w:cs="Times New Roman"/>
                      <w:sz w:val="20"/>
                      <w:szCs w:val="20"/>
                    </w:rPr>
                    <w:t>Distribute one problem sheet for each quiz taker.</w:t>
                  </w:r>
                </w:p>
                <w:p w:rsidR="009156CD" w:rsidRDefault="009156CD" w:rsidP="0051479A">
                  <w:pPr>
                    <w:numPr>
                      <w:ilvl w:val="0"/>
                      <w:numId w:val="2"/>
                    </w:numPr>
                    <w:spacing w:after="60"/>
                    <w:jc w:val="both"/>
                    <w:rPr>
                      <w:rFonts w:ascii="Times New Roman" w:hAnsi="Times New Roman" w:cs="Times New Roman"/>
                      <w:sz w:val="20"/>
                      <w:szCs w:val="20"/>
                    </w:rPr>
                  </w:pPr>
                  <w:r>
                    <w:rPr>
                      <w:rFonts w:ascii="Times New Roman" w:hAnsi="Times New Roman" w:cs="Times New Roman"/>
                      <w:sz w:val="20"/>
                      <w:szCs w:val="20"/>
                    </w:rPr>
                    <w:t>Distribute one problem sheet for each pair of non-quiz takers.</w:t>
                  </w:r>
                </w:p>
                <w:p w:rsidR="009156CD" w:rsidRDefault="009156CD" w:rsidP="0051479A">
                  <w:pPr>
                    <w:numPr>
                      <w:ilvl w:val="0"/>
                      <w:numId w:val="2"/>
                    </w:numPr>
                    <w:spacing w:after="60"/>
                    <w:jc w:val="both"/>
                    <w:rPr>
                      <w:rFonts w:ascii="Times New Roman" w:hAnsi="Times New Roman" w:cs="Times New Roman"/>
                      <w:sz w:val="20"/>
                      <w:szCs w:val="20"/>
                    </w:rPr>
                  </w:pPr>
                  <w:r>
                    <w:rPr>
                      <w:rFonts w:ascii="Times New Roman" w:hAnsi="Times New Roman" w:cs="Times New Roman"/>
                      <w:sz w:val="20"/>
                      <w:szCs w:val="20"/>
                    </w:rPr>
                    <w:t xml:space="preserve">Ask the students to do the quiz (In this Phase 1 of the quiz administration, quiz takers do the quiz individually, meanwhile non-quiz takers do it in pair – indicating that discussion is allowed for non-quiz takers). </w:t>
                  </w:r>
                </w:p>
                <w:p w:rsidR="009156CD" w:rsidRDefault="009156CD" w:rsidP="0051479A">
                  <w:pPr>
                    <w:numPr>
                      <w:ilvl w:val="0"/>
                      <w:numId w:val="2"/>
                    </w:numPr>
                    <w:spacing w:after="60"/>
                    <w:jc w:val="both"/>
                    <w:rPr>
                      <w:rFonts w:ascii="Times New Roman" w:hAnsi="Times New Roman" w:cs="Times New Roman"/>
                      <w:sz w:val="20"/>
                      <w:szCs w:val="20"/>
                    </w:rPr>
                  </w:pPr>
                  <w:r>
                    <w:rPr>
                      <w:rFonts w:ascii="Times New Roman" w:hAnsi="Times New Roman" w:cs="Times New Roman"/>
                      <w:sz w:val="20"/>
                      <w:szCs w:val="20"/>
                    </w:rPr>
                    <w:t>After the allotted time for Phase 1, order the students to stop working on the quiz.</w:t>
                  </w:r>
                </w:p>
                <w:p w:rsidR="009156CD" w:rsidRPr="00DE43A3" w:rsidRDefault="009156CD" w:rsidP="0051479A">
                  <w:pPr>
                    <w:numPr>
                      <w:ilvl w:val="0"/>
                      <w:numId w:val="2"/>
                    </w:numPr>
                    <w:spacing w:after="60"/>
                    <w:jc w:val="both"/>
                    <w:rPr>
                      <w:rFonts w:ascii="Times New Roman" w:hAnsi="Times New Roman" w:cs="Times New Roman"/>
                      <w:sz w:val="20"/>
                      <w:szCs w:val="20"/>
                    </w:rPr>
                  </w:pPr>
                  <w:r>
                    <w:rPr>
                      <w:rFonts w:ascii="Times New Roman" w:hAnsi="Times New Roman" w:cs="Times New Roman"/>
                      <w:sz w:val="20"/>
                      <w:szCs w:val="20"/>
                    </w:rPr>
                    <w:t>Ask the students to form new pairs (For example, H1 is paired with H3; H2 with H4. Without taking their problem sheet, H3 and H4 give assistance). The picture below shall represent the description in step 21 (Phase 2 of the quiz administration):</w:t>
                  </w:r>
                </w:p>
              </w:tc>
            </w:tr>
          </w:tbl>
          <w:p w:rsidR="00233872" w:rsidRDefault="00233872" w:rsidP="00CD70D2">
            <w:pPr>
              <w:spacing w:after="60"/>
              <w:jc w:val="both"/>
              <w:rPr>
                <w:rFonts w:ascii="Arial" w:hAnsi="Arial" w:cs="Arial"/>
              </w:rPr>
            </w:pPr>
          </w:p>
        </w:tc>
      </w:tr>
    </w:tbl>
    <w:p w:rsidR="007D4C5F" w:rsidRPr="00AE7DD6" w:rsidRDefault="007D4C5F" w:rsidP="007D4C5F">
      <w:pPr>
        <w:spacing w:after="60" w:line="240" w:lineRule="auto"/>
        <w:rPr>
          <w:rFonts w:ascii="Arial" w:hAnsi="Arial" w:cs="Arial"/>
        </w:rPr>
      </w:pPr>
    </w:p>
    <w:p w:rsidR="007D4C5F" w:rsidRDefault="007D4C5F" w:rsidP="007D4C5F">
      <w:pPr>
        <w:autoSpaceDE w:val="0"/>
        <w:autoSpaceDN w:val="0"/>
        <w:adjustRightInd w:val="0"/>
        <w:spacing w:after="0" w:line="240" w:lineRule="auto"/>
        <w:jc w:val="both"/>
        <w:rPr>
          <w:rFonts w:ascii="Times New Roman" w:hAnsi="Times New Roman" w:cs="Times New Roman"/>
          <w:sz w:val="20"/>
          <w:szCs w:val="20"/>
        </w:rPr>
      </w:pPr>
    </w:p>
    <w:p w:rsidR="00AC15B4" w:rsidRDefault="00AC15B4" w:rsidP="00FD521A">
      <w:pPr>
        <w:spacing w:after="60" w:line="240" w:lineRule="auto"/>
        <w:rPr>
          <w:rFonts w:ascii="Times New Roman" w:hAnsi="Times New Roman" w:cs="Times New Roman"/>
        </w:rPr>
      </w:pPr>
    </w:p>
    <w:p w:rsidR="00AC15B4" w:rsidRDefault="00AC15B4" w:rsidP="00FD521A">
      <w:pPr>
        <w:spacing w:after="60"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67"/>
        <w:gridCol w:w="4479"/>
      </w:tblGrid>
      <w:tr w:rsidR="00DA4836" w:rsidTr="00DA4836">
        <w:trPr>
          <w:trHeight w:val="6359"/>
        </w:trPr>
        <w:tc>
          <w:tcPr>
            <w:tcW w:w="4503" w:type="dxa"/>
          </w:tcPr>
          <w:tbl>
            <w:tblPr>
              <w:tblStyle w:val="TableGrid"/>
              <w:tblW w:w="4678" w:type="dxa"/>
              <w:tblLayout w:type="fixed"/>
              <w:tblLook w:val="04A0" w:firstRow="1" w:lastRow="0" w:firstColumn="1" w:lastColumn="0" w:noHBand="0" w:noVBand="1"/>
            </w:tblPr>
            <w:tblGrid>
              <w:gridCol w:w="4678"/>
            </w:tblGrid>
            <w:tr w:rsidR="00DA4836" w:rsidRPr="00CA65F8" w:rsidTr="00DA4836">
              <w:tc>
                <w:tcPr>
                  <w:tcW w:w="4678" w:type="dxa"/>
                </w:tcPr>
                <w:p w:rsidR="00DA4836" w:rsidRPr="000924C5" w:rsidRDefault="00DA4836" w:rsidP="00CD70D2">
                  <w:pPr>
                    <w:rPr>
                      <w:rFonts w:ascii="Times New Roman" w:hAnsi="Times New Roman" w:cs="Times New Roman"/>
                      <w:sz w:val="20"/>
                      <w:szCs w:val="20"/>
                    </w:rPr>
                  </w:pPr>
                </w:p>
                <w:tbl>
                  <w:tblPr>
                    <w:tblW w:w="500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9"/>
                    <w:gridCol w:w="398"/>
                    <w:gridCol w:w="318"/>
                    <w:gridCol w:w="312"/>
                    <w:gridCol w:w="313"/>
                    <w:gridCol w:w="312"/>
                    <w:gridCol w:w="313"/>
                    <w:gridCol w:w="312"/>
                    <w:gridCol w:w="470"/>
                    <w:gridCol w:w="312"/>
                    <w:gridCol w:w="313"/>
                    <w:gridCol w:w="312"/>
                    <w:gridCol w:w="313"/>
                    <w:gridCol w:w="312"/>
                    <w:gridCol w:w="336"/>
                  </w:tblGrid>
                  <w:tr w:rsidR="00DA4836" w:rsidRPr="001C5BF1" w:rsidTr="00DA4836">
                    <w:trPr>
                      <w:trHeight w:val="481"/>
                    </w:trPr>
                    <w:tc>
                      <w:tcPr>
                        <w:tcW w:w="359" w:type="dxa"/>
                        <w:vMerge w:val="restart"/>
                        <w:tcBorders>
                          <w:top w:val="single" w:sz="4" w:space="0" w:color="auto"/>
                          <w:left w:val="single" w:sz="4" w:space="0" w:color="auto"/>
                          <w:bottom w:val="single" w:sz="4" w:space="0" w:color="auto"/>
                          <w:right w:val="single" w:sz="4" w:space="0" w:color="auto"/>
                        </w:tcBorders>
                        <w:shd w:val="clear" w:color="auto" w:fill="auto"/>
                      </w:tcPr>
                      <w:p w:rsidR="00DA4836" w:rsidRPr="001C5BF1" w:rsidRDefault="00DA4836" w:rsidP="00CD70D2">
                        <w:pPr>
                          <w:spacing w:after="60" w:line="240" w:lineRule="auto"/>
                          <w:rPr>
                            <w:rFonts w:ascii="Times New Roman" w:hAnsi="Times New Roman" w:cs="Times New Roman"/>
                          </w:rPr>
                        </w:pPr>
                        <w:r w:rsidRPr="001C5BF1">
                          <w:rPr>
                            <w:rFonts w:ascii="Times New Roman" w:hAnsi="Times New Roman" w:cs="Times New Roman"/>
                          </w:rPr>
                          <w:t>H1</w:t>
                        </w:r>
                      </w:p>
                      <w:p w:rsidR="00DA4836" w:rsidRPr="001C5BF1" w:rsidRDefault="00DA4836" w:rsidP="00CD70D2">
                        <w:pPr>
                          <w:spacing w:after="60" w:line="240" w:lineRule="auto"/>
                          <w:rPr>
                            <w:rFonts w:ascii="Times New Roman" w:hAnsi="Times New Roman" w:cs="Times New Roman"/>
                          </w:rPr>
                        </w:pPr>
                        <w:r w:rsidRPr="001C5BF1">
                          <w:rPr>
                            <w:rFonts w:ascii="Times New Roman" w:hAnsi="Times New Roman" w:cs="Times New Roman"/>
                          </w:rPr>
                          <w:t>&amp;</w:t>
                        </w:r>
                      </w:p>
                      <w:p w:rsidR="00DA4836" w:rsidRPr="001C5BF1" w:rsidRDefault="00DA4836" w:rsidP="00CD70D2">
                        <w:pPr>
                          <w:spacing w:after="60" w:line="240" w:lineRule="auto"/>
                          <w:rPr>
                            <w:rFonts w:ascii="Times New Roman" w:hAnsi="Times New Roman" w:cs="Times New Roman"/>
                          </w:rPr>
                        </w:pPr>
                        <w:r w:rsidRPr="001C5BF1">
                          <w:rPr>
                            <w:rFonts w:ascii="Times New Roman" w:hAnsi="Times New Roman" w:cs="Times New Roman"/>
                          </w:rPr>
                          <w:t>H3</w:t>
                        </w:r>
                      </w:p>
                    </w:tc>
                    <w:tc>
                      <w:tcPr>
                        <w:tcW w:w="398" w:type="dxa"/>
                        <w:tcBorders>
                          <w:left w:val="single" w:sz="4" w:space="0" w:color="auto"/>
                          <w:right w:val="single" w:sz="4" w:space="0" w:color="auto"/>
                        </w:tcBorders>
                        <w:shd w:val="clear" w:color="auto" w:fill="auto"/>
                      </w:tcPr>
                      <w:p w:rsidR="00DA4836" w:rsidRPr="001C5BF1" w:rsidRDefault="00DA4836" w:rsidP="00CD70D2">
                        <w:pPr>
                          <w:spacing w:after="60" w:line="240" w:lineRule="auto"/>
                          <w:rPr>
                            <w:rFonts w:ascii="Times New Roman" w:hAnsi="Times New Roman" w:cs="Times New Roman"/>
                          </w:rPr>
                        </w:pPr>
                      </w:p>
                    </w:tc>
                    <w:tc>
                      <w:tcPr>
                        <w:tcW w:w="318" w:type="dxa"/>
                        <w:vMerge w:val="restart"/>
                        <w:tcBorders>
                          <w:top w:val="single" w:sz="4" w:space="0" w:color="auto"/>
                          <w:left w:val="single" w:sz="4" w:space="0" w:color="auto"/>
                          <w:bottom w:val="single" w:sz="4" w:space="0" w:color="auto"/>
                          <w:right w:val="single" w:sz="4" w:space="0" w:color="auto"/>
                        </w:tcBorders>
                        <w:shd w:val="clear" w:color="auto" w:fill="auto"/>
                      </w:tcPr>
                      <w:p w:rsidR="00DA4836" w:rsidRPr="001C5BF1" w:rsidRDefault="00DA4836" w:rsidP="00CD70D2">
                        <w:pPr>
                          <w:spacing w:after="60" w:line="240" w:lineRule="auto"/>
                          <w:rPr>
                            <w:rFonts w:ascii="Times New Roman" w:hAnsi="Times New Roman" w:cs="Times New Roman"/>
                          </w:rPr>
                        </w:pPr>
                        <w:r w:rsidRPr="001C5BF1">
                          <w:rPr>
                            <w:rFonts w:ascii="Times New Roman" w:hAnsi="Times New Roman" w:cs="Times New Roman"/>
                          </w:rPr>
                          <w:t>H2</w:t>
                        </w:r>
                      </w:p>
                      <w:p w:rsidR="00DA4836" w:rsidRPr="001C5BF1" w:rsidRDefault="00DA4836" w:rsidP="00CD70D2">
                        <w:pPr>
                          <w:spacing w:after="60" w:line="240" w:lineRule="auto"/>
                          <w:rPr>
                            <w:rFonts w:ascii="Times New Roman" w:hAnsi="Times New Roman" w:cs="Times New Roman"/>
                          </w:rPr>
                        </w:pPr>
                        <w:r w:rsidRPr="001C5BF1">
                          <w:rPr>
                            <w:rFonts w:ascii="Times New Roman" w:hAnsi="Times New Roman" w:cs="Times New Roman"/>
                          </w:rPr>
                          <w:t>&amp;</w:t>
                        </w:r>
                      </w:p>
                      <w:p w:rsidR="00DA4836" w:rsidRPr="001C5BF1" w:rsidRDefault="00DA4836" w:rsidP="00CD70D2">
                        <w:pPr>
                          <w:spacing w:after="60" w:line="240" w:lineRule="auto"/>
                          <w:rPr>
                            <w:rFonts w:ascii="Times New Roman" w:hAnsi="Times New Roman" w:cs="Times New Roman"/>
                          </w:rPr>
                        </w:pPr>
                        <w:r w:rsidRPr="001C5BF1">
                          <w:rPr>
                            <w:rFonts w:ascii="Times New Roman" w:hAnsi="Times New Roman" w:cs="Times New Roman"/>
                          </w:rPr>
                          <w:t>H4</w:t>
                        </w:r>
                      </w:p>
                    </w:tc>
                    <w:tc>
                      <w:tcPr>
                        <w:tcW w:w="312" w:type="dxa"/>
                        <w:tcBorders>
                          <w:left w:val="single" w:sz="4" w:space="0" w:color="auto"/>
                          <w:right w:val="single" w:sz="4" w:space="0" w:color="auto"/>
                        </w:tcBorders>
                        <w:shd w:val="clear" w:color="auto" w:fill="auto"/>
                      </w:tcPr>
                      <w:p w:rsidR="00DA4836" w:rsidRPr="001C5BF1" w:rsidRDefault="00DA4836" w:rsidP="00CD70D2">
                        <w:pPr>
                          <w:spacing w:after="60" w:line="240" w:lineRule="auto"/>
                          <w:rPr>
                            <w:rFonts w:ascii="Times New Roman" w:hAnsi="Times New Roman" w:cs="Times New Roman"/>
                          </w:rPr>
                        </w:pPr>
                      </w:p>
                    </w:tc>
                    <w:tc>
                      <w:tcPr>
                        <w:tcW w:w="313" w:type="dxa"/>
                        <w:vMerge w:val="restart"/>
                        <w:tcBorders>
                          <w:top w:val="single" w:sz="4" w:space="0" w:color="auto"/>
                          <w:left w:val="single" w:sz="4" w:space="0" w:color="auto"/>
                          <w:bottom w:val="single" w:sz="4" w:space="0" w:color="auto"/>
                          <w:right w:val="single" w:sz="4" w:space="0" w:color="auto"/>
                        </w:tcBorders>
                        <w:shd w:val="clear" w:color="auto" w:fill="auto"/>
                      </w:tcPr>
                      <w:p w:rsidR="00DA4836" w:rsidRPr="001C5BF1" w:rsidRDefault="00DA4836" w:rsidP="00CD70D2">
                        <w:pPr>
                          <w:spacing w:after="60" w:line="240" w:lineRule="auto"/>
                          <w:rPr>
                            <w:rFonts w:ascii="Times New Roman" w:hAnsi="Times New Roman" w:cs="Times New Roman"/>
                          </w:rPr>
                        </w:pPr>
                        <w:r w:rsidRPr="001C5BF1">
                          <w:rPr>
                            <w:rFonts w:ascii="Times New Roman" w:hAnsi="Times New Roman" w:cs="Times New Roman"/>
                          </w:rPr>
                          <w:t>L1</w:t>
                        </w:r>
                      </w:p>
                      <w:p w:rsidR="00DA4836" w:rsidRPr="001C5BF1" w:rsidRDefault="00DA4836" w:rsidP="00CD70D2">
                        <w:pPr>
                          <w:spacing w:after="60" w:line="240" w:lineRule="auto"/>
                          <w:rPr>
                            <w:rFonts w:ascii="Times New Roman" w:hAnsi="Times New Roman" w:cs="Times New Roman"/>
                          </w:rPr>
                        </w:pPr>
                        <w:r w:rsidRPr="001C5BF1">
                          <w:rPr>
                            <w:rFonts w:ascii="Times New Roman" w:hAnsi="Times New Roman" w:cs="Times New Roman"/>
                          </w:rPr>
                          <w:t>&amp;</w:t>
                        </w:r>
                      </w:p>
                      <w:p w:rsidR="00DA4836" w:rsidRPr="001C5BF1" w:rsidRDefault="00DA4836" w:rsidP="00CD70D2">
                        <w:pPr>
                          <w:spacing w:after="60" w:line="240" w:lineRule="auto"/>
                          <w:rPr>
                            <w:rFonts w:ascii="Times New Roman" w:hAnsi="Times New Roman" w:cs="Times New Roman"/>
                          </w:rPr>
                        </w:pPr>
                        <w:r w:rsidRPr="001C5BF1">
                          <w:rPr>
                            <w:rFonts w:ascii="Times New Roman" w:hAnsi="Times New Roman" w:cs="Times New Roman"/>
                          </w:rPr>
                          <w:t>L</w:t>
                        </w:r>
                      </w:p>
                      <w:p w:rsidR="00DA4836" w:rsidRPr="001C5BF1" w:rsidRDefault="00DA4836" w:rsidP="00CD70D2">
                        <w:pPr>
                          <w:spacing w:after="60" w:line="240" w:lineRule="auto"/>
                          <w:rPr>
                            <w:rFonts w:ascii="Times New Roman" w:hAnsi="Times New Roman" w:cs="Times New Roman"/>
                          </w:rPr>
                        </w:pPr>
                        <w:r w:rsidRPr="001C5BF1">
                          <w:rPr>
                            <w:rFonts w:ascii="Times New Roman" w:hAnsi="Times New Roman" w:cs="Times New Roman"/>
                          </w:rPr>
                          <w:t>2</w:t>
                        </w:r>
                      </w:p>
                    </w:tc>
                    <w:tc>
                      <w:tcPr>
                        <w:tcW w:w="312" w:type="dxa"/>
                        <w:tcBorders>
                          <w:left w:val="single" w:sz="4" w:space="0" w:color="auto"/>
                          <w:right w:val="single" w:sz="4" w:space="0" w:color="auto"/>
                        </w:tcBorders>
                        <w:shd w:val="clear" w:color="auto" w:fill="auto"/>
                      </w:tcPr>
                      <w:p w:rsidR="00DA4836" w:rsidRPr="001C5BF1" w:rsidRDefault="00DA4836" w:rsidP="00CD70D2">
                        <w:pPr>
                          <w:spacing w:after="60" w:line="240" w:lineRule="auto"/>
                          <w:rPr>
                            <w:rFonts w:ascii="Times New Roman" w:hAnsi="Times New Roman" w:cs="Times New Roman"/>
                          </w:rPr>
                        </w:pPr>
                      </w:p>
                    </w:tc>
                    <w:tc>
                      <w:tcPr>
                        <w:tcW w:w="313" w:type="dxa"/>
                        <w:vMerge w:val="restart"/>
                        <w:tcBorders>
                          <w:top w:val="single" w:sz="4" w:space="0" w:color="auto"/>
                          <w:left w:val="single" w:sz="4" w:space="0" w:color="auto"/>
                          <w:bottom w:val="single" w:sz="4" w:space="0" w:color="auto"/>
                          <w:right w:val="single" w:sz="4" w:space="0" w:color="auto"/>
                        </w:tcBorders>
                        <w:shd w:val="clear" w:color="auto" w:fill="auto"/>
                      </w:tcPr>
                      <w:p w:rsidR="00DA4836" w:rsidRPr="001C5BF1" w:rsidRDefault="00DA4836" w:rsidP="00CD70D2">
                        <w:pPr>
                          <w:spacing w:after="60" w:line="240" w:lineRule="auto"/>
                          <w:rPr>
                            <w:rFonts w:ascii="Times New Roman" w:hAnsi="Times New Roman" w:cs="Times New Roman"/>
                          </w:rPr>
                        </w:pPr>
                        <w:r w:rsidRPr="001C5BF1">
                          <w:rPr>
                            <w:rFonts w:ascii="Times New Roman" w:hAnsi="Times New Roman" w:cs="Times New Roman"/>
                          </w:rPr>
                          <w:t>L3</w:t>
                        </w:r>
                      </w:p>
                      <w:p w:rsidR="00DA4836" w:rsidRPr="001C5BF1" w:rsidRDefault="00DA4836" w:rsidP="00CD70D2">
                        <w:pPr>
                          <w:spacing w:after="60" w:line="240" w:lineRule="auto"/>
                          <w:rPr>
                            <w:rFonts w:ascii="Times New Roman" w:hAnsi="Times New Roman" w:cs="Times New Roman"/>
                          </w:rPr>
                        </w:pPr>
                        <w:r w:rsidRPr="001C5BF1">
                          <w:rPr>
                            <w:rFonts w:ascii="Times New Roman" w:hAnsi="Times New Roman" w:cs="Times New Roman"/>
                          </w:rPr>
                          <w:t>&amp;</w:t>
                        </w:r>
                      </w:p>
                      <w:p w:rsidR="00DA4836" w:rsidRPr="001C5BF1" w:rsidRDefault="00DA4836" w:rsidP="00CD70D2">
                        <w:pPr>
                          <w:spacing w:after="60" w:line="240" w:lineRule="auto"/>
                          <w:rPr>
                            <w:rFonts w:ascii="Times New Roman" w:hAnsi="Times New Roman" w:cs="Times New Roman"/>
                          </w:rPr>
                        </w:pPr>
                        <w:r w:rsidRPr="001C5BF1">
                          <w:rPr>
                            <w:rFonts w:ascii="Times New Roman" w:hAnsi="Times New Roman" w:cs="Times New Roman"/>
                          </w:rPr>
                          <w:t>L</w:t>
                        </w:r>
                      </w:p>
                      <w:p w:rsidR="00DA4836" w:rsidRPr="001C5BF1" w:rsidRDefault="00DA4836" w:rsidP="00CD70D2">
                        <w:pPr>
                          <w:spacing w:after="60" w:line="240" w:lineRule="auto"/>
                          <w:rPr>
                            <w:rFonts w:ascii="Times New Roman" w:hAnsi="Times New Roman" w:cs="Times New Roman"/>
                          </w:rPr>
                        </w:pPr>
                        <w:r w:rsidRPr="001C5BF1">
                          <w:rPr>
                            <w:rFonts w:ascii="Times New Roman" w:hAnsi="Times New Roman" w:cs="Times New Roman"/>
                          </w:rPr>
                          <w:t>4</w:t>
                        </w:r>
                      </w:p>
                    </w:tc>
                    <w:tc>
                      <w:tcPr>
                        <w:tcW w:w="312" w:type="dxa"/>
                        <w:tcBorders>
                          <w:left w:val="single" w:sz="4" w:space="0" w:color="auto"/>
                          <w:right w:val="single" w:sz="4" w:space="0" w:color="auto"/>
                        </w:tcBorders>
                        <w:shd w:val="clear" w:color="auto" w:fill="auto"/>
                      </w:tcPr>
                      <w:p w:rsidR="00DA4836" w:rsidRPr="001C5BF1" w:rsidRDefault="00DA4836" w:rsidP="00CD70D2">
                        <w:pPr>
                          <w:spacing w:after="60" w:line="240" w:lineRule="auto"/>
                          <w:rPr>
                            <w:rFonts w:ascii="Times New Roman" w:hAnsi="Times New Roman" w:cs="Times New Roman"/>
                          </w:rPr>
                        </w:pPr>
                      </w:p>
                    </w:tc>
                    <w:tc>
                      <w:tcPr>
                        <w:tcW w:w="470" w:type="dxa"/>
                        <w:vMerge w:val="restart"/>
                        <w:tcBorders>
                          <w:top w:val="single" w:sz="4" w:space="0" w:color="auto"/>
                          <w:left w:val="single" w:sz="4" w:space="0" w:color="auto"/>
                          <w:bottom w:val="single" w:sz="4" w:space="0" w:color="auto"/>
                          <w:right w:val="single" w:sz="4" w:space="0" w:color="auto"/>
                        </w:tcBorders>
                        <w:shd w:val="clear" w:color="auto" w:fill="auto"/>
                      </w:tcPr>
                      <w:p w:rsidR="00DA4836" w:rsidRPr="001C5BF1" w:rsidRDefault="00DA4836" w:rsidP="00CD70D2">
                        <w:pPr>
                          <w:spacing w:after="60" w:line="240" w:lineRule="auto"/>
                          <w:rPr>
                            <w:rFonts w:ascii="Times New Roman" w:hAnsi="Times New Roman" w:cs="Times New Roman"/>
                          </w:rPr>
                        </w:pPr>
                        <w:r w:rsidRPr="001C5BF1">
                          <w:rPr>
                            <w:rFonts w:ascii="Times New Roman" w:hAnsi="Times New Roman" w:cs="Times New Roman"/>
                          </w:rPr>
                          <w:t>S1</w:t>
                        </w:r>
                      </w:p>
                      <w:p w:rsidR="00DA4836" w:rsidRPr="001C5BF1" w:rsidRDefault="00DA4836" w:rsidP="00CD70D2">
                        <w:pPr>
                          <w:spacing w:after="60" w:line="240" w:lineRule="auto"/>
                          <w:rPr>
                            <w:rFonts w:ascii="Times New Roman" w:hAnsi="Times New Roman" w:cs="Times New Roman"/>
                          </w:rPr>
                        </w:pPr>
                        <w:r w:rsidRPr="001C5BF1">
                          <w:rPr>
                            <w:rFonts w:ascii="Times New Roman" w:hAnsi="Times New Roman" w:cs="Times New Roman"/>
                          </w:rPr>
                          <w:t>&amp;</w:t>
                        </w:r>
                      </w:p>
                      <w:p w:rsidR="00DA4836" w:rsidRPr="001C5BF1" w:rsidRDefault="00DA4836" w:rsidP="00CD70D2">
                        <w:pPr>
                          <w:spacing w:after="60" w:line="240" w:lineRule="auto"/>
                          <w:rPr>
                            <w:rFonts w:ascii="Times New Roman" w:hAnsi="Times New Roman" w:cs="Times New Roman"/>
                          </w:rPr>
                        </w:pPr>
                        <w:r w:rsidRPr="001C5BF1">
                          <w:rPr>
                            <w:rFonts w:ascii="Times New Roman" w:hAnsi="Times New Roman" w:cs="Times New Roman"/>
                          </w:rPr>
                          <w:t>S</w:t>
                        </w:r>
                      </w:p>
                      <w:p w:rsidR="00DA4836" w:rsidRPr="001C5BF1" w:rsidRDefault="00DA4836" w:rsidP="00CD70D2">
                        <w:pPr>
                          <w:spacing w:after="60" w:line="240" w:lineRule="auto"/>
                          <w:rPr>
                            <w:rFonts w:ascii="Times New Roman" w:hAnsi="Times New Roman" w:cs="Times New Roman"/>
                          </w:rPr>
                        </w:pPr>
                        <w:r w:rsidRPr="001C5BF1">
                          <w:rPr>
                            <w:rFonts w:ascii="Times New Roman" w:hAnsi="Times New Roman" w:cs="Times New Roman"/>
                          </w:rPr>
                          <w:t>2</w:t>
                        </w:r>
                      </w:p>
                    </w:tc>
                    <w:tc>
                      <w:tcPr>
                        <w:tcW w:w="312" w:type="dxa"/>
                        <w:tcBorders>
                          <w:left w:val="single" w:sz="4" w:space="0" w:color="auto"/>
                          <w:right w:val="single" w:sz="4" w:space="0" w:color="auto"/>
                        </w:tcBorders>
                        <w:shd w:val="clear" w:color="auto" w:fill="auto"/>
                      </w:tcPr>
                      <w:p w:rsidR="00DA4836" w:rsidRPr="001C5BF1" w:rsidRDefault="00DA4836" w:rsidP="00CD70D2">
                        <w:pPr>
                          <w:spacing w:after="60" w:line="240" w:lineRule="auto"/>
                          <w:rPr>
                            <w:rFonts w:ascii="Times New Roman" w:hAnsi="Times New Roman" w:cs="Times New Roman"/>
                          </w:rPr>
                        </w:pPr>
                      </w:p>
                    </w:tc>
                    <w:tc>
                      <w:tcPr>
                        <w:tcW w:w="313" w:type="dxa"/>
                        <w:vMerge w:val="restart"/>
                        <w:tcBorders>
                          <w:top w:val="single" w:sz="4" w:space="0" w:color="auto"/>
                          <w:left w:val="single" w:sz="4" w:space="0" w:color="auto"/>
                          <w:bottom w:val="single" w:sz="4" w:space="0" w:color="auto"/>
                          <w:right w:val="single" w:sz="4" w:space="0" w:color="auto"/>
                        </w:tcBorders>
                        <w:shd w:val="clear" w:color="auto" w:fill="auto"/>
                      </w:tcPr>
                      <w:p w:rsidR="00DA4836" w:rsidRPr="001C5BF1" w:rsidRDefault="00DA4836" w:rsidP="00CD70D2">
                        <w:pPr>
                          <w:spacing w:after="60" w:line="240" w:lineRule="auto"/>
                          <w:rPr>
                            <w:rFonts w:ascii="Times New Roman" w:hAnsi="Times New Roman" w:cs="Times New Roman"/>
                          </w:rPr>
                        </w:pPr>
                        <w:r w:rsidRPr="001C5BF1">
                          <w:rPr>
                            <w:rFonts w:ascii="Times New Roman" w:hAnsi="Times New Roman" w:cs="Times New Roman"/>
                          </w:rPr>
                          <w:t>S3</w:t>
                        </w:r>
                      </w:p>
                      <w:p w:rsidR="00DA4836" w:rsidRPr="001C5BF1" w:rsidRDefault="00DA4836" w:rsidP="00CD70D2">
                        <w:pPr>
                          <w:spacing w:after="60" w:line="240" w:lineRule="auto"/>
                          <w:rPr>
                            <w:rFonts w:ascii="Times New Roman" w:hAnsi="Times New Roman" w:cs="Times New Roman"/>
                          </w:rPr>
                        </w:pPr>
                        <w:r w:rsidRPr="001C5BF1">
                          <w:rPr>
                            <w:rFonts w:ascii="Times New Roman" w:hAnsi="Times New Roman" w:cs="Times New Roman"/>
                          </w:rPr>
                          <w:t>&amp;</w:t>
                        </w:r>
                      </w:p>
                      <w:p w:rsidR="00DA4836" w:rsidRPr="001C5BF1" w:rsidRDefault="00DA4836" w:rsidP="00CD70D2">
                        <w:pPr>
                          <w:spacing w:after="60" w:line="240" w:lineRule="auto"/>
                          <w:rPr>
                            <w:rFonts w:ascii="Times New Roman" w:hAnsi="Times New Roman" w:cs="Times New Roman"/>
                          </w:rPr>
                        </w:pPr>
                        <w:r w:rsidRPr="001C5BF1">
                          <w:rPr>
                            <w:rFonts w:ascii="Times New Roman" w:hAnsi="Times New Roman" w:cs="Times New Roman"/>
                          </w:rPr>
                          <w:t>S</w:t>
                        </w:r>
                      </w:p>
                      <w:p w:rsidR="00DA4836" w:rsidRPr="001C5BF1" w:rsidRDefault="00DA4836" w:rsidP="00CD70D2">
                        <w:pPr>
                          <w:spacing w:after="60" w:line="240" w:lineRule="auto"/>
                          <w:rPr>
                            <w:rFonts w:ascii="Times New Roman" w:hAnsi="Times New Roman" w:cs="Times New Roman"/>
                          </w:rPr>
                        </w:pPr>
                        <w:r w:rsidRPr="001C5BF1">
                          <w:rPr>
                            <w:rFonts w:ascii="Times New Roman" w:hAnsi="Times New Roman" w:cs="Times New Roman"/>
                          </w:rPr>
                          <w:t>4</w:t>
                        </w:r>
                      </w:p>
                    </w:tc>
                    <w:tc>
                      <w:tcPr>
                        <w:tcW w:w="312" w:type="dxa"/>
                        <w:tcBorders>
                          <w:left w:val="single" w:sz="4" w:space="0" w:color="auto"/>
                          <w:right w:val="single" w:sz="4" w:space="0" w:color="auto"/>
                        </w:tcBorders>
                        <w:shd w:val="clear" w:color="auto" w:fill="auto"/>
                      </w:tcPr>
                      <w:p w:rsidR="00DA4836" w:rsidRPr="001C5BF1" w:rsidRDefault="00DA4836" w:rsidP="00CD70D2">
                        <w:pPr>
                          <w:spacing w:after="60" w:line="240" w:lineRule="auto"/>
                          <w:rPr>
                            <w:rFonts w:ascii="Times New Roman" w:hAnsi="Times New Roman" w:cs="Times New Roman"/>
                          </w:rPr>
                        </w:pPr>
                      </w:p>
                    </w:tc>
                    <w:tc>
                      <w:tcPr>
                        <w:tcW w:w="313" w:type="dxa"/>
                        <w:vMerge w:val="restart"/>
                        <w:tcBorders>
                          <w:top w:val="single" w:sz="4" w:space="0" w:color="auto"/>
                          <w:left w:val="single" w:sz="4" w:space="0" w:color="auto"/>
                          <w:bottom w:val="single" w:sz="4" w:space="0" w:color="auto"/>
                          <w:right w:val="single" w:sz="4" w:space="0" w:color="auto"/>
                        </w:tcBorders>
                        <w:shd w:val="clear" w:color="auto" w:fill="auto"/>
                      </w:tcPr>
                      <w:p w:rsidR="00DA4836" w:rsidRPr="001C5BF1" w:rsidRDefault="00DA4836" w:rsidP="00CD70D2">
                        <w:pPr>
                          <w:spacing w:after="60" w:line="240" w:lineRule="auto"/>
                          <w:rPr>
                            <w:rFonts w:ascii="Times New Roman" w:hAnsi="Times New Roman" w:cs="Times New Roman"/>
                          </w:rPr>
                        </w:pPr>
                        <w:r w:rsidRPr="001C5BF1">
                          <w:rPr>
                            <w:rFonts w:ascii="Times New Roman" w:hAnsi="Times New Roman" w:cs="Times New Roman"/>
                          </w:rPr>
                          <w:t>W1</w:t>
                        </w:r>
                      </w:p>
                      <w:p w:rsidR="00DA4836" w:rsidRPr="001C5BF1" w:rsidRDefault="00DA4836" w:rsidP="00CD70D2">
                        <w:pPr>
                          <w:spacing w:after="60" w:line="240" w:lineRule="auto"/>
                          <w:rPr>
                            <w:rFonts w:ascii="Times New Roman" w:hAnsi="Times New Roman" w:cs="Times New Roman"/>
                          </w:rPr>
                        </w:pPr>
                        <w:r w:rsidRPr="001C5BF1">
                          <w:rPr>
                            <w:rFonts w:ascii="Times New Roman" w:hAnsi="Times New Roman" w:cs="Times New Roman"/>
                          </w:rPr>
                          <w:t>&amp;</w:t>
                        </w:r>
                      </w:p>
                      <w:p w:rsidR="00DA4836" w:rsidRPr="001C5BF1" w:rsidRDefault="00DA4836" w:rsidP="00CD70D2">
                        <w:pPr>
                          <w:spacing w:after="60" w:line="240" w:lineRule="auto"/>
                          <w:rPr>
                            <w:rFonts w:ascii="Times New Roman" w:hAnsi="Times New Roman" w:cs="Times New Roman"/>
                          </w:rPr>
                        </w:pPr>
                        <w:r w:rsidRPr="001C5BF1">
                          <w:rPr>
                            <w:rFonts w:ascii="Times New Roman" w:hAnsi="Times New Roman" w:cs="Times New Roman"/>
                          </w:rPr>
                          <w:t>W</w:t>
                        </w:r>
                      </w:p>
                      <w:p w:rsidR="00DA4836" w:rsidRPr="001C5BF1" w:rsidRDefault="00DA4836" w:rsidP="00CD70D2">
                        <w:pPr>
                          <w:spacing w:after="60" w:line="240" w:lineRule="auto"/>
                          <w:rPr>
                            <w:rFonts w:ascii="Times New Roman" w:hAnsi="Times New Roman" w:cs="Times New Roman"/>
                          </w:rPr>
                        </w:pPr>
                        <w:r w:rsidRPr="001C5BF1">
                          <w:rPr>
                            <w:rFonts w:ascii="Times New Roman" w:hAnsi="Times New Roman" w:cs="Times New Roman"/>
                          </w:rPr>
                          <w:t>2</w:t>
                        </w:r>
                      </w:p>
                    </w:tc>
                    <w:tc>
                      <w:tcPr>
                        <w:tcW w:w="312" w:type="dxa"/>
                        <w:tcBorders>
                          <w:left w:val="single" w:sz="4" w:space="0" w:color="auto"/>
                          <w:right w:val="single" w:sz="4" w:space="0" w:color="auto"/>
                        </w:tcBorders>
                        <w:shd w:val="clear" w:color="auto" w:fill="auto"/>
                      </w:tcPr>
                      <w:p w:rsidR="00DA4836" w:rsidRPr="001C5BF1" w:rsidRDefault="00DA4836" w:rsidP="00CD70D2">
                        <w:pPr>
                          <w:spacing w:after="60" w:line="240" w:lineRule="auto"/>
                          <w:rPr>
                            <w:rFonts w:ascii="Times New Roman" w:hAnsi="Times New Roman" w:cs="Times New Roman"/>
                          </w:rPr>
                        </w:pPr>
                      </w:p>
                    </w:tc>
                    <w:tc>
                      <w:tcPr>
                        <w:tcW w:w="336" w:type="dxa"/>
                        <w:vMerge w:val="restart"/>
                        <w:tcBorders>
                          <w:top w:val="single" w:sz="4" w:space="0" w:color="auto"/>
                          <w:left w:val="single" w:sz="4" w:space="0" w:color="auto"/>
                          <w:bottom w:val="single" w:sz="4" w:space="0" w:color="auto"/>
                          <w:right w:val="single" w:sz="4" w:space="0" w:color="auto"/>
                        </w:tcBorders>
                        <w:shd w:val="clear" w:color="auto" w:fill="auto"/>
                      </w:tcPr>
                      <w:p w:rsidR="00DA4836" w:rsidRPr="001C5BF1" w:rsidRDefault="00DA4836" w:rsidP="00CD70D2">
                        <w:pPr>
                          <w:spacing w:after="60" w:line="240" w:lineRule="auto"/>
                          <w:rPr>
                            <w:rFonts w:ascii="Times New Roman" w:hAnsi="Times New Roman" w:cs="Times New Roman"/>
                          </w:rPr>
                        </w:pPr>
                        <w:r w:rsidRPr="001C5BF1">
                          <w:rPr>
                            <w:rFonts w:ascii="Times New Roman" w:hAnsi="Times New Roman" w:cs="Times New Roman"/>
                          </w:rPr>
                          <w:t>W3</w:t>
                        </w:r>
                      </w:p>
                      <w:p w:rsidR="00DA4836" w:rsidRPr="001C5BF1" w:rsidRDefault="00DA4836" w:rsidP="00CD70D2">
                        <w:pPr>
                          <w:spacing w:after="60" w:line="240" w:lineRule="auto"/>
                          <w:rPr>
                            <w:rFonts w:ascii="Times New Roman" w:hAnsi="Times New Roman" w:cs="Times New Roman"/>
                          </w:rPr>
                        </w:pPr>
                        <w:r w:rsidRPr="001C5BF1">
                          <w:rPr>
                            <w:rFonts w:ascii="Times New Roman" w:hAnsi="Times New Roman" w:cs="Times New Roman"/>
                          </w:rPr>
                          <w:t>&amp;</w:t>
                        </w:r>
                      </w:p>
                      <w:p w:rsidR="00DA4836" w:rsidRPr="001C5BF1" w:rsidRDefault="00DA4836" w:rsidP="00CD70D2">
                        <w:pPr>
                          <w:spacing w:after="60" w:line="240" w:lineRule="auto"/>
                          <w:rPr>
                            <w:rFonts w:ascii="Times New Roman" w:hAnsi="Times New Roman" w:cs="Times New Roman"/>
                          </w:rPr>
                        </w:pPr>
                        <w:r w:rsidRPr="001C5BF1">
                          <w:rPr>
                            <w:rFonts w:ascii="Times New Roman" w:hAnsi="Times New Roman" w:cs="Times New Roman"/>
                          </w:rPr>
                          <w:t>W</w:t>
                        </w:r>
                      </w:p>
                      <w:p w:rsidR="00DA4836" w:rsidRPr="001C5BF1" w:rsidRDefault="00DA4836" w:rsidP="00CD70D2">
                        <w:pPr>
                          <w:spacing w:after="60" w:line="240" w:lineRule="auto"/>
                          <w:rPr>
                            <w:rFonts w:ascii="Times New Roman" w:hAnsi="Times New Roman" w:cs="Times New Roman"/>
                          </w:rPr>
                        </w:pPr>
                        <w:r w:rsidRPr="001C5BF1">
                          <w:rPr>
                            <w:rFonts w:ascii="Times New Roman" w:hAnsi="Times New Roman" w:cs="Times New Roman"/>
                          </w:rPr>
                          <w:t>4</w:t>
                        </w:r>
                      </w:p>
                    </w:tc>
                  </w:tr>
                  <w:tr w:rsidR="00DA4836" w:rsidRPr="001C5BF1" w:rsidTr="00DA4836">
                    <w:trPr>
                      <w:trHeight w:val="482"/>
                    </w:trPr>
                    <w:tc>
                      <w:tcPr>
                        <w:tcW w:w="359" w:type="dxa"/>
                        <w:vMerge/>
                        <w:tcBorders>
                          <w:top w:val="nil"/>
                          <w:left w:val="single" w:sz="4" w:space="0" w:color="auto"/>
                          <w:bottom w:val="single" w:sz="4" w:space="0" w:color="auto"/>
                          <w:right w:val="single" w:sz="4" w:space="0" w:color="auto"/>
                        </w:tcBorders>
                        <w:shd w:val="clear" w:color="auto" w:fill="auto"/>
                      </w:tcPr>
                      <w:p w:rsidR="00DA4836" w:rsidRPr="001C5BF1" w:rsidRDefault="00DA4836" w:rsidP="00CD70D2">
                        <w:pPr>
                          <w:spacing w:after="60" w:line="240" w:lineRule="auto"/>
                          <w:rPr>
                            <w:rFonts w:ascii="Times New Roman" w:hAnsi="Times New Roman" w:cs="Times New Roman"/>
                          </w:rPr>
                        </w:pPr>
                      </w:p>
                    </w:tc>
                    <w:tc>
                      <w:tcPr>
                        <w:tcW w:w="398" w:type="dxa"/>
                        <w:tcBorders>
                          <w:left w:val="single" w:sz="4" w:space="0" w:color="auto"/>
                          <w:right w:val="single" w:sz="4" w:space="0" w:color="auto"/>
                        </w:tcBorders>
                        <w:shd w:val="clear" w:color="auto" w:fill="auto"/>
                      </w:tcPr>
                      <w:p w:rsidR="00DA4836" w:rsidRPr="001C5BF1" w:rsidRDefault="00DA4836" w:rsidP="00CD70D2">
                        <w:pPr>
                          <w:spacing w:after="60" w:line="240" w:lineRule="auto"/>
                          <w:rPr>
                            <w:rFonts w:ascii="Times New Roman" w:hAnsi="Times New Roman" w:cs="Times New Roman"/>
                          </w:rPr>
                        </w:pPr>
                      </w:p>
                    </w:tc>
                    <w:tc>
                      <w:tcPr>
                        <w:tcW w:w="318" w:type="dxa"/>
                        <w:vMerge/>
                        <w:tcBorders>
                          <w:top w:val="nil"/>
                          <w:left w:val="single" w:sz="4" w:space="0" w:color="auto"/>
                          <w:bottom w:val="single" w:sz="4" w:space="0" w:color="auto"/>
                          <w:right w:val="single" w:sz="4" w:space="0" w:color="auto"/>
                        </w:tcBorders>
                        <w:shd w:val="clear" w:color="auto" w:fill="auto"/>
                      </w:tcPr>
                      <w:p w:rsidR="00DA4836" w:rsidRPr="001C5BF1" w:rsidRDefault="00DA4836" w:rsidP="00CD70D2">
                        <w:pPr>
                          <w:spacing w:after="60" w:line="240" w:lineRule="auto"/>
                          <w:rPr>
                            <w:rFonts w:ascii="Times New Roman" w:hAnsi="Times New Roman" w:cs="Times New Roman"/>
                          </w:rPr>
                        </w:pPr>
                      </w:p>
                    </w:tc>
                    <w:tc>
                      <w:tcPr>
                        <w:tcW w:w="312" w:type="dxa"/>
                        <w:tcBorders>
                          <w:left w:val="single" w:sz="4" w:space="0" w:color="auto"/>
                          <w:right w:val="single" w:sz="4" w:space="0" w:color="auto"/>
                        </w:tcBorders>
                        <w:shd w:val="clear" w:color="auto" w:fill="auto"/>
                      </w:tcPr>
                      <w:p w:rsidR="00DA4836" w:rsidRPr="001C5BF1" w:rsidRDefault="00DA4836" w:rsidP="00CD70D2">
                        <w:pPr>
                          <w:spacing w:after="60" w:line="240" w:lineRule="auto"/>
                          <w:rPr>
                            <w:rFonts w:ascii="Times New Roman" w:hAnsi="Times New Roman" w:cs="Times New Roman"/>
                          </w:rPr>
                        </w:pPr>
                      </w:p>
                    </w:tc>
                    <w:tc>
                      <w:tcPr>
                        <w:tcW w:w="313" w:type="dxa"/>
                        <w:vMerge/>
                        <w:tcBorders>
                          <w:top w:val="nil"/>
                          <w:left w:val="single" w:sz="4" w:space="0" w:color="auto"/>
                          <w:bottom w:val="single" w:sz="4" w:space="0" w:color="auto"/>
                          <w:right w:val="single" w:sz="4" w:space="0" w:color="auto"/>
                        </w:tcBorders>
                        <w:shd w:val="clear" w:color="auto" w:fill="auto"/>
                      </w:tcPr>
                      <w:p w:rsidR="00DA4836" w:rsidRPr="001C5BF1" w:rsidRDefault="00DA4836" w:rsidP="00CD70D2">
                        <w:pPr>
                          <w:spacing w:after="60" w:line="240" w:lineRule="auto"/>
                          <w:rPr>
                            <w:rFonts w:ascii="Times New Roman" w:hAnsi="Times New Roman" w:cs="Times New Roman"/>
                          </w:rPr>
                        </w:pPr>
                      </w:p>
                    </w:tc>
                    <w:tc>
                      <w:tcPr>
                        <w:tcW w:w="312" w:type="dxa"/>
                        <w:tcBorders>
                          <w:left w:val="single" w:sz="4" w:space="0" w:color="auto"/>
                          <w:right w:val="single" w:sz="4" w:space="0" w:color="auto"/>
                        </w:tcBorders>
                        <w:shd w:val="clear" w:color="auto" w:fill="auto"/>
                      </w:tcPr>
                      <w:p w:rsidR="00DA4836" w:rsidRPr="001C5BF1" w:rsidRDefault="00DA4836" w:rsidP="00CD70D2">
                        <w:pPr>
                          <w:spacing w:after="60" w:line="240" w:lineRule="auto"/>
                          <w:rPr>
                            <w:rFonts w:ascii="Times New Roman" w:hAnsi="Times New Roman" w:cs="Times New Roman"/>
                          </w:rPr>
                        </w:pPr>
                      </w:p>
                    </w:tc>
                    <w:tc>
                      <w:tcPr>
                        <w:tcW w:w="313" w:type="dxa"/>
                        <w:vMerge/>
                        <w:tcBorders>
                          <w:top w:val="nil"/>
                          <w:left w:val="single" w:sz="4" w:space="0" w:color="auto"/>
                          <w:bottom w:val="single" w:sz="4" w:space="0" w:color="auto"/>
                          <w:right w:val="single" w:sz="4" w:space="0" w:color="auto"/>
                        </w:tcBorders>
                        <w:shd w:val="clear" w:color="auto" w:fill="auto"/>
                      </w:tcPr>
                      <w:p w:rsidR="00DA4836" w:rsidRPr="001C5BF1" w:rsidRDefault="00DA4836" w:rsidP="00CD70D2">
                        <w:pPr>
                          <w:spacing w:after="60" w:line="240" w:lineRule="auto"/>
                          <w:rPr>
                            <w:rFonts w:ascii="Times New Roman" w:hAnsi="Times New Roman" w:cs="Times New Roman"/>
                          </w:rPr>
                        </w:pPr>
                      </w:p>
                    </w:tc>
                    <w:tc>
                      <w:tcPr>
                        <w:tcW w:w="312" w:type="dxa"/>
                        <w:tcBorders>
                          <w:left w:val="single" w:sz="4" w:space="0" w:color="auto"/>
                          <w:right w:val="single" w:sz="4" w:space="0" w:color="auto"/>
                        </w:tcBorders>
                        <w:shd w:val="clear" w:color="auto" w:fill="auto"/>
                      </w:tcPr>
                      <w:p w:rsidR="00DA4836" w:rsidRPr="001C5BF1" w:rsidRDefault="00DA4836" w:rsidP="00CD70D2">
                        <w:pPr>
                          <w:spacing w:after="60" w:line="240" w:lineRule="auto"/>
                          <w:rPr>
                            <w:rFonts w:ascii="Times New Roman" w:hAnsi="Times New Roman" w:cs="Times New Roman"/>
                          </w:rPr>
                        </w:pPr>
                      </w:p>
                    </w:tc>
                    <w:tc>
                      <w:tcPr>
                        <w:tcW w:w="470" w:type="dxa"/>
                        <w:vMerge/>
                        <w:tcBorders>
                          <w:top w:val="nil"/>
                          <w:left w:val="single" w:sz="4" w:space="0" w:color="auto"/>
                          <w:bottom w:val="single" w:sz="4" w:space="0" w:color="auto"/>
                          <w:right w:val="single" w:sz="4" w:space="0" w:color="auto"/>
                        </w:tcBorders>
                        <w:shd w:val="clear" w:color="auto" w:fill="auto"/>
                      </w:tcPr>
                      <w:p w:rsidR="00DA4836" w:rsidRPr="001C5BF1" w:rsidRDefault="00DA4836" w:rsidP="00CD70D2">
                        <w:pPr>
                          <w:spacing w:after="60" w:line="240" w:lineRule="auto"/>
                          <w:rPr>
                            <w:rFonts w:ascii="Times New Roman" w:hAnsi="Times New Roman" w:cs="Times New Roman"/>
                          </w:rPr>
                        </w:pPr>
                      </w:p>
                    </w:tc>
                    <w:tc>
                      <w:tcPr>
                        <w:tcW w:w="312" w:type="dxa"/>
                        <w:tcBorders>
                          <w:left w:val="single" w:sz="4" w:space="0" w:color="auto"/>
                          <w:right w:val="single" w:sz="4" w:space="0" w:color="auto"/>
                        </w:tcBorders>
                        <w:shd w:val="clear" w:color="auto" w:fill="auto"/>
                      </w:tcPr>
                      <w:p w:rsidR="00DA4836" w:rsidRPr="001C5BF1" w:rsidRDefault="00DA4836" w:rsidP="00CD70D2">
                        <w:pPr>
                          <w:spacing w:after="60" w:line="240" w:lineRule="auto"/>
                          <w:rPr>
                            <w:rFonts w:ascii="Times New Roman" w:hAnsi="Times New Roman" w:cs="Times New Roman"/>
                          </w:rPr>
                        </w:pPr>
                      </w:p>
                    </w:tc>
                    <w:tc>
                      <w:tcPr>
                        <w:tcW w:w="313" w:type="dxa"/>
                        <w:vMerge/>
                        <w:tcBorders>
                          <w:top w:val="nil"/>
                          <w:left w:val="single" w:sz="4" w:space="0" w:color="auto"/>
                          <w:bottom w:val="single" w:sz="4" w:space="0" w:color="auto"/>
                          <w:right w:val="single" w:sz="4" w:space="0" w:color="auto"/>
                        </w:tcBorders>
                        <w:shd w:val="clear" w:color="auto" w:fill="auto"/>
                      </w:tcPr>
                      <w:p w:rsidR="00DA4836" w:rsidRPr="001C5BF1" w:rsidRDefault="00DA4836" w:rsidP="00CD70D2">
                        <w:pPr>
                          <w:spacing w:after="60" w:line="240" w:lineRule="auto"/>
                          <w:rPr>
                            <w:rFonts w:ascii="Times New Roman" w:hAnsi="Times New Roman" w:cs="Times New Roman"/>
                          </w:rPr>
                        </w:pPr>
                      </w:p>
                    </w:tc>
                    <w:tc>
                      <w:tcPr>
                        <w:tcW w:w="312" w:type="dxa"/>
                        <w:tcBorders>
                          <w:left w:val="single" w:sz="4" w:space="0" w:color="auto"/>
                          <w:right w:val="single" w:sz="4" w:space="0" w:color="auto"/>
                        </w:tcBorders>
                        <w:shd w:val="clear" w:color="auto" w:fill="auto"/>
                      </w:tcPr>
                      <w:p w:rsidR="00DA4836" w:rsidRPr="001C5BF1" w:rsidRDefault="00DA4836" w:rsidP="00CD70D2">
                        <w:pPr>
                          <w:spacing w:after="60" w:line="240" w:lineRule="auto"/>
                          <w:rPr>
                            <w:rFonts w:ascii="Times New Roman" w:hAnsi="Times New Roman" w:cs="Times New Roman"/>
                          </w:rPr>
                        </w:pPr>
                      </w:p>
                    </w:tc>
                    <w:tc>
                      <w:tcPr>
                        <w:tcW w:w="313" w:type="dxa"/>
                        <w:vMerge/>
                        <w:tcBorders>
                          <w:top w:val="nil"/>
                          <w:left w:val="single" w:sz="4" w:space="0" w:color="auto"/>
                          <w:bottom w:val="single" w:sz="4" w:space="0" w:color="auto"/>
                          <w:right w:val="single" w:sz="4" w:space="0" w:color="auto"/>
                        </w:tcBorders>
                        <w:shd w:val="clear" w:color="auto" w:fill="auto"/>
                      </w:tcPr>
                      <w:p w:rsidR="00DA4836" w:rsidRPr="001C5BF1" w:rsidRDefault="00DA4836" w:rsidP="00CD70D2">
                        <w:pPr>
                          <w:spacing w:after="60" w:line="240" w:lineRule="auto"/>
                          <w:rPr>
                            <w:rFonts w:ascii="Times New Roman" w:hAnsi="Times New Roman" w:cs="Times New Roman"/>
                          </w:rPr>
                        </w:pPr>
                      </w:p>
                    </w:tc>
                    <w:tc>
                      <w:tcPr>
                        <w:tcW w:w="312" w:type="dxa"/>
                        <w:tcBorders>
                          <w:left w:val="single" w:sz="4" w:space="0" w:color="auto"/>
                          <w:right w:val="single" w:sz="4" w:space="0" w:color="auto"/>
                        </w:tcBorders>
                        <w:shd w:val="clear" w:color="auto" w:fill="auto"/>
                      </w:tcPr>
                      <w:p w:rsidR="00DA4836" w:rsidRPr="001C5BF1" w:rsidRDefault="00DA4836" w:rsidP="00CD70D2">
                        <w:pPr>
                          <w:spacing w:after="60" w:line="240" w:lineRule="auto"/>
                          <w:rPr>
                            <w:rFonts w:ascii="Times New Roman" w:hAnsi="Times New Roman" w:cs="Times New Roman"/>
                          </w:rPr>
                        </w:pPr>
                      </w:p>
                    </w:tc>
                    <w:tc>
                      <w:tcPr>
                        <w:tcW w:w="336" w:type="dxa"/>
                        <w:vMerge/>
                        <w:tcBorders>
                          <w:top w:val="nil"/>
                          <w:left w:val="single" w:sz="4" w:space="0" w:color="auto"/>
                          <w:bottom w:val="single" w:sz="4" w:space="0" w:color="auto"/>
                          <w:right w:val="single" w:sz="4" w:space="0" w:color="auto"/>
                        </w:tcBorders>
                        <w:shd w:val="clear" w:color="auto" w:fill="auto"/>
                      </w:tcPr>
                      <w:p w:rsidR="00DA4836" w:rsidRPr="001C5BF1" w:rsidRDefault="00DA4836" w:rsidP="00CD70D2">
                        <w:pPr>
                          <w:spacing w:after="60" w:line="240" w:lineRule="auto"/>
                          <w:rPr>
                            <w:rFonts w:ascii="Times New Roman" w:hAnsi="Times New Roman" w:cs="Times New Roman"/>
                          </w:rPr>
                        </w:pPr>
                      </w:p>
                    </w:tc>
                  </w:tr>
                  <w:tr w:rsidR="00DA4836" w:rsidRPr="001C5BF1" w:rsidTr="00DA4836">
                    <w:trPr>
                      <w:trHeight w:val="481"/>
                    </w:trPr>
                    <w:tc>
                      <w:tcPr>
                        <w:tcW w:w="359" w:type="dxa"/>
                        <w:tcBorders>
                          <w:top w:val="single" w:sz="4" w:space="0" w:color="auto"/>
                        </w:tcBorders>
                        <w:shd w:val="clear" w:color="auto" w:fill="auto"/>
                      </w:tcPr>
                      <w:p w:rsidR="00DA4836" w:rsidRPr="001C5BF1" w:rsidRDefault="00DA4836" w:rsidP="00CD70D2">
                        <w:pPr>
                          <w:spacing w:after="60" w:line="240" w:lineRule="auto"/>
                          <w:rPr>
                            <w:rFonts w:ascii="Times New Roman" w:hAnsi="Times New Roman" w:cs="Times New Roman"/>
                          </w:rPr>
                        </w:pPr>
                      </w:p>
                    </w:tc>
                    <w:tc>
                      <w:tcPr>
                        <w:tcW w:w="398" w:type="dxa"/>
                        <w:shd w:val="clear" w:color="auto" w:fill="auto"/>
                      </w:tcPr>
                      <w:p w:rsidR="00DA4836" w:rsidRPr="001C5BF1" w:rsidRDefault="00DA4836" w:rsidP="00CD70D2">
                        <w:pPr>
                          <w:spacing w:after="60" w:line="240" w:lineRule="auto"/>
                          <w:rPr>
                            <w:rFonts w:ascii="Times New Roman" w:hAnsi="Times New Roman" w:cs="Times New Roman"/>
                          </w:rPr>
                        </w:pPr>
                      </w:p>
                    </w:tc>
                    <w:tc>
                      <w:tcPr>
                        <w:tcW w:w="318" w:type="dxa"/>
                        <w:tcBorders>
                          <w:top w:val="single" w:sz="4" w:space="0" w:color="auto"/>
                        </w:tcBorders>
                        <w:shd w:val="clear" w:color="auto" w:fill="auto"/>
                      </w:tcPr>
                      <w:p w:rsidR="00DA4836" w:rsidRPr="001C5BF1" w:rsidRDefault="00DA4836" w:rsidP="00CD70D2">
                        <w:pPr>
                          <w:spacing w:after="60" w:line="240" w:lineRule="auto"/>
                          <w:rPr>
                            <w:rFonts w:ascii="Times New Roman" w:hAnsi="Times New Roman" w:cs="Times New Roman"/>
                          </w:rPr>
                        </w:pPr>
                      </w:p>
                    </w:tc>
                    <w:tc>
                      <w:tcPr>
                        <w:tcW w:w="312" w:type="dxa"/>
                        <w:shd w:val="clear" w:color="auto" w:fill="auto"/>
                      </w:tcPr>
                      <w:p w:rsidR="00DA4836" w:rsidRPr="001C5BF1" w:rsidRDefault="00DA4836" w:rsidP="00CD70D2">
                        <w:pPr>
                          <w:spacing w:after="60" w:line="240" w:lineRule="auto"/>
                          <w:rPr>
                            <w:rFonts w:ascii="Times New Roman" w:hAnsi="Times New Roman" w:cs="Times New Roman"/>
                          </w:rPr>
                        </w:pPr>
                      </w:p>
                    </w:tc>
                    <w:tc>
                      <w:tcPr>
                        <w:tcW w:w="313" w:type="dxa"/>
                        <w:tcBorders>
                          <w:top w:val="single" w:sz="4" w:space="0" w:color="auto"/>
                        </w:tcBorders>
                        <w:shd w:val="clear" w:color="auto" w:fill="auto"/>
                      </w:tcPr>
                      <w:p w:rsidR="00DA4836" w:rsidRPr="001C5BF1" w:rsidRDefault="00DA4836" w:rsidP="00CD70D2">
                        <w:pPr>
                          <w:spacing w:after="60" w:line="240" w:lineRule="auto"/>
                          <w:rPr>
                            <w:rFonts w:ascii="Times New Roman" w:hAnsi="Times New Roman" w:cs="Times New Roman"/>
                          </w:rPr>
                        </w:pPr>
                      </w:p>
                    </w:tc>
                    <w:tc>
                      <w:tcPr>
                        <w:tcW w:w="312" w:type="dxa"/>
                        <w:shd w:val="clear" w:color="auto" w:fill="auto"/>
                      </w:tcPr>
                      <w:p w:rsidR="00DA4836" w:rsidRPr="001C5BF1" w:rsidRDefault="00DA4836" w:rsidP="00CD70D2">
                        <w:pPr>
                          <w:spacing w:after="60" w:line="240" w:lineRule="auto"/>
                          <w:rPr>
                            <w:rFonts w:ascii="Times New Roman" w:hAnsi="Times New Roman" w:cs="Times New Roman"/>
                          </w:rPr>
                        </w:pPr>
                      </w:p>
                    </w:tc>
                    <w:tc>
                      <w:tcPr>
                        <w:tcW w:w="313" w:type="dxa"/>
                        <w:tcBorders>
                          <w:top w:val="single" w:sz="4" w:space="0" w:color="auto"/>
                        </w:tcBorders>
                        <w:shd w:val="clear" w:color="auto" w:fill="auto"/>
                      </w:tcPr>
                      <w:p w:rsidR="00DA4836" w:rsidRPr="001C5BF1" w:rsidRDefault="00DA4836" w:rsidP="00CD70D2">
                        <w:pPr>
                          <w:spacing w:after="60" w:line="240" w:lineRule="auto"/>
                          <w:rPr>
                            <w:rFonts w:ascii="Times New Roman" w:hAnsi="Times New Roman" w:cs="Times New Roman"/>
                          </w:rPr>
                        </w:pPr>
                      </w:p>
                    </w:tc>
                    <w:tc>
                      <w:tcPr>
                        <w:tcW w:w="312" w:type="dxa"/>
                        <w:shd w:val="clear" w:color="auto" w:fill="auto"/>
                      </w:tcPr>
                      <w:p w:rsidR="00DA4836" w:rsidRPr="001C5BF1" w:rsidRDefault="00DA4836" w:rsidP="00CD70D2">
                        <w:pPr>
                          <w:spacing w:after="60" w:line="240" w:lineRule="auto"/>
                          <w:rPr>
                            <w:rFonts w:ascii="Times New Roman" w:hAnsi="Times New Roman" w:cs="Times New Roman"/>
                          </w:rPr>
                        </w:pPr>
                      </w:p>
                    </w:tc>
                    <w:tc>
                      <w:tcPr>
                        <w:tcW w:w="470" w:type="dxa"/>
                        <w:tcBorders>
                          <w:top w:val="single" w:sz="4" w:space="0" w:color="auto"/>
                        </w:tcBorders>
                        <w:shd w:val="clear" w:color="auto" w:fill="auto"/>
                      </w:tcPr>
                      <w:p w:rsidR="00DA4836" w:rsidRPr="001C5BF1" w:rsidRDefault="00DA4836" w:rsidP="00CD70D2">
                        <w:pPr>
                          <w:spacing w:after="60" w:line="240" w:lineRule="auto"/>
                          <w:rPr>
                            <w:rFonts w:ascii="Times New Roman" w:hAnsi="Times New Roman" w:cs="Times New Roman"/>
                          </w:rPr>
                        </w:pPr>
                      </w:p>
                    </w:tc>
                    <w:tc>
                      <w:tcPr>
                        <w:tcW w:w="312" w:type="dxa"/>
                        <w:shd w:val="clear" w:color="auto" w:fill="auto"/>
                      </w:tcPr>
                      <w:p w:rsidR="00DA4836" w:rsidRPr="001C5BF1" w:rsidRDefault="00DA4836" w:rsidP="00CD70D2">
                        <w:pPr>
                          <w:spacing w:after="60" w:line="240" w:lineRule="auto"/>
                          <w:rPr>
                            <w:rFonts w:ascii="Times New Roman" w:hAnsi="Times New Roman" w:cs="Times New Roman"/>
                          </w:rPr>
                        </w:pPr>
                      </w:p>
                    </w:tc>
                    <w:tc>
                      <w:tcPr>
                        <w:tcW w:w="313" w:type="dxa"/>
                        <w:tcBorders>
                          <w:top w:val="single" w:sz="4" w:space="0" w:color="auto"/>
                        </w:tcBorders>
                        <w:shd w:val="clear" w:color="auto" w:fill="auto"/>
                      </w:tcPr>
                      <w:p w:rsidR="00DA4836" w:rsidRPr="001C5BF1" w:rsidRDefault="00DA4836" w:rsidP="00CD70D2">
                        <w:pPr>
                          <w:spacing w:after="60" w:line="240" w:lineRule="auto"/>
                          <w:rPr>
                            <w:rFonts w:ascii="Times New Roman" w:hAnsi="Times New Roman" w:cs="Times New Roman"/>
                          </w:rPr>
                        </w:pPr>
                      </w:p>
                    </w:tc>
                    <w:tc>
                      <w:tcPr>
                        <w:tcW w:w="312" w:type="dxa"/>
                        <w:shd w:val="clear" w:color="auto" w:fill="auto"/>
                      </w:tcPr>
                      <w:p w:rsidR="00DA4836" w:rsidRPr="001C5BF1" w:rsidRDefault="00DA4836" w:rsidP="00CD70D2">
                        <w:pPr>
                          <w:spacing w:after="60" w:line="240" w:lineRule="auto"/>
                          <w:rPr>
                            <w:rFonts w:ascii="Times New Roman" w:hAnsi="Times New Roman" w:cs="Times New Roman"/>
                          </w:rPr>
                        </w:pPr>
                      </w:p>
                    </w:tc>
                    <w:tc>
                      <w:tcPr>
                        <w:tcW w:w="313" w:type="dxa"/>
                        <w:tcBorders>
                          <w:top w:val="single" w:sz="4" w:space="0" w:color="auto"/>
                        </w:tcBorders>
                        <w:shd w:val="clear" w:color="auto" w:fill="auto"/>
                      </w:tcPr>
                      <w:p w:rsidR="00DA4836" w:rsidRPr="001C5BF1" w:rsidRDefault="00DA4836" w:rsidP="00CD70D2">
                        <w:pPr>
                          <w:spacing w:after="60" w:line="240" w:lineRule="auto"/>
                          <w:rPr>
                            <w:rFonts w:ascii="Times New Roman" w:hAnsi="Times New Roman" w:cs="Times New Roman"/>
                          </w:rPr>
                        </w:pPr>
                      </w:p>
                    </w:tc>
                    <w:tc>
                      <w:tcPr>
                        <w:tcW w:w="312" w:type="dxa"/>
                        <w:shd w:val="clear" w:color="auto" w:fill="auto"/>
                      </w:tcPr>
                      <w:p w:rsidR="00DA4836" w:rsidRPr="001C5BF1" w:rsidRDefault="00DA4836" w:rsidP="00CD70D2">
                        <w:pPr>
                          <w:spacing w:after="60" w:line="240" w:lineRule="auto"/>
                          <w:rPr>
                            <w:rFonts w:ascii="Times New Roman" w:hAnsi="Times New Roman" w:cs="Times New Roman"/>
                          </w:rPr>
                        </w:pPr>
                      </w:p>
                    </w:tc>
                    <w:tc>
                      <w:tcPr>
                        <w:tcW w:w="336" w:type="dxa"/>
                        <w:tcBorders>
                          <w:top w:val="single" w:sz="4" w:space="0" w:color="auto"/>
                        </w:tcBorders>
                        <w:shd w:val="clear" w:color="auto" w:fill="auto"/>
                      </w:tcPr>
                      <w:p w:rsidR="00DA4836" w:rsidRPr="001C5BF1" w:rsidRDefault="00DA4836" w:rsidP="00CD70D2">
                        <w:pPr>
                          <w:spacing w:after="60" w:line="240" w:lineRule="auto"/>
                          <w:rPr>
                            <w:rFonts w:ascii="Times New Roman" w:hAnsi="Times New Roman" w:cs="Times New Roman"/>
                          </w:rPr>
                        </w:pPr>
                      </w:p>
                    </w:tc>
                  </w:tr>
                </w:tbl>
                <w:p w:rsidR="00DA4836" w:rsidRDefault="00DA4836" w:rsidP="00CD70D2">
                  <w:pPr>
                    <w:rPr>
                      <w:rFonts w:ascii="Times New Roman" w:hAnsi="Times New Roman" w:cs="Times New Roman"/>
                      <w:sz w:val="20"/>
                      <w:szCs w:val="20"/>
                    </w:rPr>
                  </w:pPr>
                </w:p>
                <w:p w:rsidR="00DA4836" w:rsidRPr="000924C5" w:rsidRDefault="00DA4836" w:rsidP="00CD70D2">
                  <w:pPr>
                    <w:rPr>
                      <w:rFonts w:ascii="Times New Roman" w:hAnsi="Times New Roman" w:cs="Times New Roman"/>
                      <w:sz w:val="20"/>
                      <w:szCs w:val="20"/>
                    </w:rPr>
                  </w:pPr>
                </w:p>
                <w:p w:rsidR="00DA4836" w:rsidRDefault="00DA4836" w:rsidP="00CD70D2">
                  <w:pPr>
                    <w:numPr>
                      <w:ilvl w:val="0"/>
                      <w:numId w:val="2"/>
                    </w:numPr>
                    <w:spacing w:after="60"/>
                    <w:jc w:val="both"/>
                    <w:rPr>
                      <w:rFonts w:ascii="Times New Roman" w:hAnsi="Times New Roman" w:cs="Times New Roman"/>
                      <w:sz w:val="20"/>
                      <w:szCs w:val="20"/>
                    </w:rPr>
                  </w:pPr>
                  <w:r w:rsidRPr="00092111">
                    <w:rPr>
                      <w:rFonts w:ascii="Times New Roman" w:hAnsi="Times New Roman" w:cs="Times New Roman"/>
                      <w:sz w:val="20"/>
                      <w:szCs w:val="20"/>
                    </w:rPr>
                    <w:t>Provide time</w:t>
                  </w:r>
                  <w:r>
                    <w:rPr>
                      <w:rFonts w:ascii="Times New Roman" w:hAnsi="Times New Roman" w:cs="Times New Roman"/>
                      <w:sz w:val="20"/>
                      <w:szCs w:val="20"/>
                    </w:rPr>
                    <w:t xml:space="preserve"> (half of the allotted time for Phase 1)</w:t>
                  </w:r>
                  <w:r w:rsidRPr="00092111">
                    <w:rPr>
                      <w:rFonts w:ascii="Times New Roman" w:hAnsi="Times New Roman" w:cs="Times New Roman"/>
                      <w:sz w:val="20"/>
                      <w:szCs w:val="20"/>
                    </w:rPr>
                    <w:t xml:space="preserve"> for the non-quiz takers to assist the quiz takers in their group</w:t>
                  </w:r>
                  <w:r>
                    <w:rPr>
                      <w:rFonts w:ascii="Times New Roman" w:hAnsi="Times New Roman" w:cs="Times New Roman"/>
                      <w:sz w:val="20"/>
                      <w:szCs w:val="20"/>
                    </w:rPr>
                    <w:t xml:space="preserve"> (Within very limited time, the quiz takers can ask for certain items in the quiz. They discuss it with their helpers, the non-quiz takers).</w:t>
                  </w:r>
                </w:p>
                <w:p w:rsidR="00DA4836" w:rsidRDefault="00DA4836" w:rsidP="00CD70D2">
                  <w:pPr>
                    <w:numPr>
                      <w:ilvl w:val="0"/>
                      <w:numId w:val="2"/>
                    </w:numPr>
                    <w:spacing w:after="60"/>
                    <w:jc w:val="both"/>
                    <w:rPr>
                      <w:rFonts w:ascii="Times New Roman" w:hAnsi="Times New Roman" w:cs="Times New Roman"/>
                      <w:sz w:val="20"/>
                      <w:szCs w:val="20"/>
                    </w:rPr>
                  </w:pPr>
                  <w:r>
                    <w:rPr>
                      <w:rFonts w:ascii="Times New Roman" w:hAnsi="Times New Roman" w:cs="Times New Roman"/>
                      <w:sz w:val="20"/>
                      <w:szCs w:val="20"/>
                    </w:rPr>
                    <w:t>After the allotted time for Phase 2, order the students to stop working on the quiz (the non-quiz takers go back to their own zone). Implied is that the students are in the same formation as in Phase 1.</w:t>
                  </w:r>
                </w:p>
                <w:p w:rsidR="00DA4836" w:rsidRPr="00092111" w:rsidRDefault="00DA4836" w:rsidP="00CD70D2">
                  <w:pPr>
                    <w:numPr>
                      <w:ilvl w:val="0"/>
                      <w:numId w:val="2"/>
                    </w:numPr>
                    <w:spacing w:after="60"/>
                    <w:jc w:val="both"/>
                    <w:rPr>
                      <w:rFonts w:ascii="Times New Roman" w:hAnsi="Times New Roman" w:cs="Times New Roman"/>
                      <w:sz w:val="20"/>
                      <w:szCs w:val="20"/>
                    </w:rPr>
                  </w:pPr>
                  <w:r w:rsidRPr="00092111">
                    <w:rPr>
                      <w:rFonts w:ascii="Times New Roman" w:hAnsi="Times New Roman" w:cs="Times New Roman"/>
                      <w:sz w:val="20"/>
                      <w:szCs w:val="20"/>
                    </w:rPr>
                    <w:t>Provide time</w:t>
                  </w:r>
                  <w:r>
                    <w:rPr>
                      <w:rFonts w:ascii="Times New Roman" w:hAnsi="Times New Roman" w:cs="Times New Roman"/>
                      <w:sz w:val="20"/>
                      <w:szCs w:val="20"/>
                    </w:rPr>
                    <w:t xml:space="preserve"> (half of the allotted time for Phase 2)</w:t>
                  </w:r>
                  <w:r w:rsidRPr="00092111">
                    <w:rPr>
                      <w:rFonts w:ascii="Times New Roman" w:hAnsi="Times New Roman" w:cs="Times New Roman"/>
                      <w:sz w:val="20"/>
                      <w:szCs w:val="20"/>
                    </w:rPr>
                    <w:t xml:space="preserve"> for the quiz takers </w:t>
                  </w:r>
                  <w:r>
                    <w:rPr>
                      <w:rFonts w:ascii="Times New Roman" w:hAnsi="Times New Roman" w:cs="Times New Roman"/>
                      <w:sz w:val="20"/>
                      <w:szCs w:val="20"/>
                    </w:rPr>
                    <w:t>to tidy their quiz answers (In this last phase – Phase 3, quiz takers can keep their own answers or change their answers after getting assisted).</w:t>
                  </w:r>
                </w:p>
                <w:p w:rsidR="00DA4836" w:rsidRDefault="00DA4836" w:rsidP="00CD70D2">
                  <w:pPr>
                    <w:numPr>
                      <w:ilvl w:val="0"/>
                      <w:numId w:val="2"/>
                    </w:numPr>
                    <w:spacing w:after="60"/>
                    <w:jc w:val="both"/>
                    <w:rPr>
                      <w:rFonts w:ascii="Times New Roman" w:hAnsi="Times New Roman" w:cs="Times New Roman"/>
                      <w:sz w:val="20"/>
                      <w:szCs w:val="20"/>
                    </w:rPr>
                  </w:pPr>
                  <w:r>
                    <w:rPr>
                      <w:rFonts w:ascii="Times New Roman" w:hAnsi="Times New Roman" w:cs="Times New Roman"/>
                      <w:sz w:val="20"/>
                      <w:szCs w:val="20"/>
                    </w:rPr>
                    <w:t>After the allotted time for Phase 3, order the students to stop working on the quiz.</w:t>
                  </w:r>
                </w:p>
                <w:p w:rsidR="00DA4836" w:rsidRPr="00CA65F8" w:rsidRDefault="00DA4836" w:rsidP="00CD70D2">
                  <w:pPr>
                    <w:numPr>
                      <w:ilvl w:val="0"/>
                      <w:numId w:val="2"/>
                    </w:numPr>
                    <w:spacing w:after="60"/>
                    <w:jc w:val="both"/>
                    <w:rPr>
                      <w:rFonts w:ascii="Times New Roman" w:hAnsi="Times New Roman" w:cs="Times New Roman"/>
                      <w:sz w:val="20"/>
                      <w:szCs w:val="20"/>
                    </w:rPr>
                  </w:pPr>
                  <w:r>
                    <w:rPr>
                      <w:rFonts w:ascii="Times New Roman" w:hAnsi="Times New Roman" w:cs="Times New Roman"/>
                      <w:sz w:val="20"/>
                      <w:szCs w:val="20"/>
                    </w:rPr>
                    <w:t>Collect only the quiz takers’ work, check and score them (Th</w:t>
                  </w:r>
                  <w:r w:rsidRPr="00CA65F8">
                    <w:rPr>
                      <w:rFonts w:ascii="Times New Roman" w:hAnsi="Times New Roman" w:cs="Times New Roman"/>
                      <w:sz w:val="20"/>
                      <w:szCs w:val="20"/>
                    </w:rPr>
                    <w:t xml:space="preserve">e group score is obtained from the </w:t>
                  </w:r>
                  <w:r>
                    <w:rPr>
                      <w:rFonts w:ascii="Times New Roman" w:hAnsi="Times New Roman" w:cs="Times New Roman"/>
                      <w:sz w:val="20"/>
                      <w:szCs w:val="20"/>
                    </w:rPr>
                    <w:t xml:space="preserve">average scores of the two quiz takers in the </w:t>
                  </w:r>
                  <w:r w:rsidRPr="00CA65F8">
                    <w:rPr>
                      <w:rFonts w:ascii="Times New Roman" w:hAnsi="Times New Roman" w:cs="Times New Roman"/>
                      <w:sz w:val="20"/>
                      <w:szCs w:val="20"/>
                    </w:rPr>
                    <w:t xml:space="preserve">respective </w:t>
                  </w:r>
                  <w:r>
                    <w:rPr>
                      <w:rFonts w:ascii="Times New Roman" w:hAnsi="Times New Roman" w:cs="Times New Roman"/>
                      <w:sz w:val="20"/>
                      <w:szCs w:val="20"/>
                    </w:rPr>
                    <w:t>group; every group member gets the average score).</w:t>
                  </w:r>
                </w:p>
                <w:p w:rsidR="00DA4836" w:rsidRDefault="00DA4836" w:rsidP="00CD70D2">
                  <w:pPr>
                    <w:numPr>
                      <w:ilvl w:val="0"/>
                      <w:numId w:val="2"/>
                    </w:numPr>
                    <w:spacing w:after="60"/>
                    <w:jc w:val="both"/>
                    <w:rPr>
                      <w:rFonts w:ascii="Times New Roman" w:hAnsi="Times New Roman" w:cs="Times New Roman"/>
                      <w:sz w:val="20"/>
                      <w:szCs w:val="20"/>
                    </w:rPr>
                  </w:pPr>
                  <w:r w:rsidRPr="00621D9B">
                    <w:rPr>
                      <w:rFonts w:ascii="Times New Roman" w:hAnsi="Times New Roman" w:cs="Times New Roman"/>
                      <w:sz w:val="20"/>
                      <w:szCs w:val="20"/>
                    </w:rPr>
                    <w:t xml:space="preserve">Tell </w:t>
                  </w:r>
                  <w:r>
                    <w:rPr>
                      <w:rFonts w:ascii="Times New Roman" w:hAnsi="Times New Roman" w:cs="Times New Roman"/>
                      <w:sz w:val="20"/>
                      <w:szCs w:val="20"/>
                    </w:rPr>
                    <w:t xml:space="preserve">the </w:t>
                  </w:r>
                  <w:r w:rsidRPr="00621D9B">
                    <w:rPr>
                      <w:rFonts w:ascii="Times New Roman" w:hAnsi="Times New Roman" w:cs="Times New Roman"/>
                      <w:sz w:val="20"/>
                      <w:szCs w:val="20"/>
                    </w:rPr>
                    <w:t>students that</w:t>
                  </w:r>
                  <w:r>
                    <w:rPr>
                      <w:rFonts w:ascii="Times New Roman" w:hAnsi="Times New Roman" w:cs="Times New Roman"/>
                      <w:sz w:val="20"/>
                      <w:szCs w:val="20"/>
                    </w:rPr>
                    <w:t xml:space="preserve"> the simulation section is over.</w:t>
                  </w:r>
                </w:p>
                <w:p w:rsidR="00DA4836" w:rsidRPr="00621D9B" w:rsidRDefault="00DA4836" w:rsidP="00CD70D2">
                  <w:pPr>
                    <w:spacing w:after="60"/>
                    <w:jc w:val="both"/>
                    <w:rPr>
                      <w:rFonts w:ascii="Times New Roman" w:hAnsi="Times New Roman" w:cs="Times New Roman"/>
                      <w:sz w:val="20"/>
                      <w:szCs w:val="20"/>
                    </w:rPr>
                  </w:pPr>
                  <w:r>
                    <w:rPr>
                      <w:rFonts w:ascii="Times New Roman" w:hAnsi="Times New Roman" w:cs="Times New Roman"/>
                      <w:sz w:val="20"/>
                      <w:szCs w:val="20"/>
                    </w:rPr>
                    <w:t>D</w:t>
                  </w:r>
                  <w:r w:rsidRPr="00621D9B">
                    <w:rPr>
                      <w:rFonts w:ascii="Times New Roman" w:hAnsi="Times New Roman" w:cs="Times New Roman"/>
                      <w:sz w:val="20"/>
                      <w:szCs w:val="20"/>
                    </w:rPr>
                    <w:t xml:space="preserve">) The </w:t>
                  </w:r>
                  <w:r>
                    <w:rPr>
                      <w:rFonts w:ascii="Times New Roman" w:hAnsi="Times New Roman" w:cs="Times New Roman"/>
                      <w:sz w:val="20"/>
                      <w:szCs w:val="20"/>
                    </w:rPr>
                    <w:t>closing section</w:t>
                  </w:r>
                  <w:r w:rsidRPr="00621D9B">
                    <w:rPr>
                      <w:rFonts w:ascii="Times New Roman" w:hAnsi="Times New Roman" w:cs="Times New Roman"/>
                      <w:sz w:val="20"/>
                      <w:szCs w:val="20"/>
                    </w:rPr>
                    <w:t>:</w:t>
                  </w:r>
                </w:p>
                <w:p w:rsidR="00DA4836" w:rsidRPr="00CA65F8" w:rsidRDefault="00DA4836" w:rsidP="00CD70D2">
                  <w:pPr>
                    <w:numPr>
                      <w:ilvl w:val="0"/>
                      <w:numId w:val="2"/>
                    </w:numPr>
                    <w:spacing w:after="60"/>
                    <w:jc w:val="both"/>
                    <w:rPr>
                      <w:rFonts w:ascii="Times New Roman" w:hAnsi="Times New Roman" w:cs="Times New Roman"/>
                      <w:sz w:val="20"/>
                      <w:szCs w:val="20"/>
                    </w:rPr>
                  </w:pPr>
                  <w:r w:rsidRPr="00CA65F8">
                    <w:rPr>
                      <w:rFonts w:ascii="Times New Roman" w:hAnsi="Times New Roman" w:cs="Times New Roman"/>
                      <w:sz w:val="20"/>
                      <w:szCs w:val="20"/>
                    </w:rPr>
                    <w:t xml:space="preserve">Kindly ask </w:t>
                  </w:r>
                  <w:r>
                    <w:rPr>
                      <w:rFonts w:ascii="Times New Roman" w:hAnsi="Times New Roman" w:cs="Times New Roman"/>
                      <w:sz w:val="20"/>
                      <w:szCs w:val="20"/>
                    </w:rPr>
                    <w:t>one</w:t>
                  </w:r>
                  <w:r w:rsidRPr="00CA65F8">
                    <w:rPr>
                      <w:rFonts w:ascii="Times New Roman" w:hAnsi="Times New Roman" w:cs="Times New Roman"/>
                      <w:sz w:val="20"/>
                      <w:szCs w:val="20"/>
                    </w:rPr>
                    <w:t xml:space="preserve"> or </w:t>
                  </w:r>
                  <w:r>
                    <w:rPr>
                      <w:rFonts w:ascii="Times New Roman" w:hAnsi="Times New Roman" w:cs="Times New Roman"/>
                      <w:sz w:val="20"/>
                      <w:szCs w:val="20"/>
                    </w:rPr>
                    <w:t>two</w:t>
                  </w:r>
                  <w:r w:rsidRPr="00CA65F8">
                    <w:rPr>
                      <w:rFonts w:ascii="Times New Roman" w:hAnsi="Times New Roman" w:cs="Times New Roman"/>
                      <w:sz w:val="20"/>
                      <w:szCs w:val="20"/>
                    </w:rPr>
                    <w:t xml:space="preserve"> observers to share what has </w:t>
                  </w:r>
                  <w:r>
                    <w:rPr>
                      <w:rFonts w:ascii="Times New Roman" w:hAnsi="Times New Roman" w:cs="Times New Roman"/>
                      <w:sz w:val="20"/>
                      <w:szCs w:val="20"/>
                    </w:rPr>
                    <w:t>been observed in the simulation (leading to the understanding of the revitalized formative testing).</w:t>
                  </w:r>
                </w:p>
                <w:p w:rsidR="00DA4836" w:rsidRPr="00CA65F8" w:rsidRDefault="00DA4836" w:rsidP="00CD70D2">
                  <w:pPr>
                    <w:numPr>
                      <w:ilvl w:val="0"/>
                      <w:numId w:val="2"/>
                    </w:numPr>
                    <w:spacing w:after="60"/>
                    <w:jc w:val="both"/>
                    <w:rPr>
                      <w:rFonts w:ascii="Times New Roman" w:hAnsi="Times New Roman" w:cs="Times New Roman"/>
                      <w:sz w:val="20"/>
                      <w:szCs w:val="20"/>
                    </w:rPr>
                  </w:pPr>
                  <w:r>
                    <w:rPr>
                      <w:rFonts w:ascii="Times New Roman" w:hAnsi="Times New Roman" w:cs="Times New Roman"/>
                      <w:sz w:val="20"/>
                      <w:szCs w:val="20"/>
                    </w:rPr>
                    <w:t>Do the wrap-up</w:t>
                  </w:r>
                  <w:r w:rsidRPr="00CA65F8">
                    <w:rPr>
                      <w:rFonts w:ascii="Times New Roman" w:hAnsi="Times New Roman" w:cs="Times New Roman"/>
                      <w:sz w:val="20"/>
                      <w:szCs w:val="20"/>
                    </w:rPr>
                    <w:t>.</w:t>
                  </w:r>
                </w:p>
                <w:p w:rsidR="00DA4836" w:rsidRPr="00FD0DB2" w:rsidRDefault="00DA4836" w:rsidP="00CD70D2">
                  <w:pPr>
                    <w:numPr>
                      <w:ilvl w:val="0"/>
                      <w:numId w:val="2"/>
                    </w:numPr>
                    <w:spacing w:after="60"/>
                    <w:jc w:val="both"/>
                    <w:rPr>
                      <w:rFonts w:ascii="Times New Roman" w:hAnsi="Times New Roman" w:cs="Times New Roman"/>
                      <w:sz w:val="20"/>
                      <w:szCs w:val="20"/>
                    </w:rPr>
                  </w:pPr>
                  <w:r w:rsidRPr="00CA65F8">
                    <w:rPr>
                      <w:rFonts w:ascii="Times New Roman" w:hAnsi="Times New Roman" w:cs="Times New Roman"/>
                      <w:sz w:val="20"/>
                      <w:szCs w:val="20"/>
                    </w:rPr>
                    <w:t>Thank the participants for joining the workshop.</w:t>
                  </w:r>
                </w:p>
              </w:tc>
            </w:tr>
          </w:tbl>
          <w:p w:rsidR="00DA4836" w:rsidRDefault="00DA4836" w:rsidP="00DA4836">
            <w:pPr>
              <w:spacing w:after="60"/>
              <w:jc w:val="both"/>
              <w:rPr>
                <w:rFonts w:ascii="Times New Roman" w:hAnsi="Times New Roman" w:cs="Times New Roman"/>
                <w:sz w:val="18"/>
                <w:szCs w:val="18"/>
              </w:rPr>
            </w:pPr>
          </w:p>
          <w:p w:rsidR="009F7E26" w:rsidRPr="00BB21A3" w:rsidRDefault="009F7E26" w:rsidP="009F7E26">
            <w:pPr>
              <w:spacing w:after="60"/>
              <w:rPr>
                <w:rFonts w:ascii="Arial" w:hAnsi="Arial" w:cs="Arial"/>
                <w:b/>
                <w:iCs/>
              </w:rPr>
            </w:pPr>
            <w:r w:rsidRPr="00BB21A3">
              <w:rPr>
                <w:rFonts w:ascii="Arial" w:hAnsi="Arial" w:cs="Arial"/>
                <w:b/>
                <w:iCs/>
              </w:rPr>
              <w:t xml:space="preserve">Conclusion </w:t>
            </w:r>
          </w:p>
          <w:p w:rsidR="007D4C5F" w:rsidRPr="00092531" w:rsidRDefault="009F7E26" w:rsidP="009F7E26">
            <w:pPr>
              <w:spacing w:after="60"/>
              <w:jc w:val="both"/>
              <w:rPr>
                <w:rFonts w:ascii="Arial" w:hAnsi="Arial" w:cs="Arial"/>
                <w:sz w:val="24"/>
              </w:rPr>
            </w:pPr>
            <w:r w:rsidRPr="00092531">
              <w:rPr>
                <w:rFonts w:ascii="Times New Roman" w:hAnsi="Times New Roman" w:cs="Times New Roman"/>
                <w:iCs/>
                <w:szCs w:val="20"/>
              </w:rPr>
              <w:t xml:space="preserve">Learning-oriented or assessment or student-centered method of assessment has triggered the writer to reconsider the conventional formative test. </w:t>
            </w:r>
            <w:r w:rsidRPr="00092531">
              <w:rPr>
                <w:rFonts w:ascii="Times New Roman" w:hAnsi="Times New Roman" w:cs="Times New Roman"/>
                <w:color w:val="000000"/>
                <w:szCs w:val="20"/>
              </w:rPr>
              <w:t>The idea presented is marked with genuine modification in the formative test administration</w:t>
            </w:r>
          </w:p>
          <w:p w:rsidR="007D4C5F" w:rsidRDefault="007D4C5F" w:rsidP="00CD70D2">
            <w:pPr>
              <w:spacing w:after="60"/>
              <w:rPr>
                <w:rFonts w:ascii="Arial" w:hAnsi="Arial" w:cs="Arial"/>
              </w:rPr>
            </w:pPr>
          </w:p>
        </w:tc>
        <w:tc>
          <w:tcPr>
            <w:tcW w:w="567" w:type="dxa"/>
          </w:tcPr>
          <w:p w:rsidR="007D4C5F" w:rsidRDefault="007D4C5F" w:rsidP="00CD70D2">
            <w:pPr>
              <w:spacing w:after="60"/>
              <w:rPr>
                <w:rFonts w:ascii="Arial" w:hAnsi="Arial" w:cs="Arial"/>
              </w:rPr>
            </w:pPr>
          </w:p>
        </w:tc>
        <w:tc>
          <w:tcPr>
            <w:tcW w:w="4479" w:type="dxa"/>
          </w:tcPr>
          <w:p w:rsidR="009F7E26" w:rsidRPr="00092531" w:rsidRDefault="009F7E26" w:rsidP="009F7E26">
            <w:pPr>
              <w:spacing w:after="60"/>
              <w:jc w:val="both"/>
              <w:rPr>
                <w:rFonts w:ascii="Times New Roman" w:hAnsi="Times New Roman" w:cs="Times New Roman"/>
                <w:sz w:val="24"/>
              </w:rPr>
            </w:pPr>
            <w:r w:rsidRPr="00092531">
              <w:rPr>
                <w:rFonts w:ascii="Times New Roman" w:hAnsi="Times New Roman" w:cs="Times New Roman"/>
                <w:color w:val="000000"/>
                <w:szCs w:val="20"/>
              </w:rPr>
              <w:t>to fulfill</w:t>
            </w:r>
            <w:r w:rsidRPr="00092531">
              <w:rPr>
                <w:rFonts w:ascii="Times New Roman" w:hAnsi="Times New Roman" w:cs="Times New Roman"/>
                <w:szCs w:val="20"/>
              </w:rPr>
              <w:t xml:space="preserve"> the following three insights: (1) the change from individual (conventional) assessment into group assessment, (2) the change from individual (conventional) assessment into representative assessment, and (3) the change from individual (conventional) assessment without discussion into representative assessment with structured discussion.</w:t>
            </w:r>
            <w:r w:rsidRPr="00092531">
              <w:rPr>
                <w:rFonts w:ascii="Times New Roman" w:hAnsi="Times New Roman" w:cs="Times New Roman"/>
                <w:color w:val="000000"/>
                <w:szCs w:val="20"/>
              </w:rPr>
              <w:t xml:space="preserve"> The writer has initially presented some underlying theories and proceeded to provide a model of </w:t>
            </w:r>
            <w:r w:rsidRPr="00092531">
              <w:rPr>
                <w:rFonts w:ascii="Times New Roman" w:hAnsi="Times New Roman" w:cs="Times New Roman"/>
                <w:szCs w:val="20"/>
              </w:rPr>
              <w:t>revitalized formative testing. The model is, as its name suggests, exemplary so that teachers can adapt it for their own classroom context.</w:t>
            </w:r>
          </w:p>
          <w:p w:rsidR="009F7E26" w:rsidRDefault="009F7E26" w:rsidP="009F7E26">
            <w:pPr>
              <w:spacing w:after="60"/>
              <w:rPr>
                <w:rFonts w:ascii="Times New Roman" w:hAnsi="Times New Roman" w:cs="Times New Roman"/>
                <w:b/>
              </w:rPr>
            </w:pPr>
          </w:p>
          <w:p w:rsidR="009F7E26" w:rsidRDefault="009F7E26" w:rsidP="009F7E26">
            <w:pPr>
              <w:pStyle w:val="Heading1"/>
              <w:spacing w:before="120"/>
              <w:outlineLvl w:val="0"/>
              <w:rPr>
                <w:rFonts w:ascii="Arial" w:hAnsi="Arial" w:cs="Arial"/>
                <w:sz w:val="20"/>
                <w:szCs w:val="20"/>
              </w:rPr>
            </w:pPr>
            <w:r>
              <w:rPr>
                <w:rFonts w:ascii="Arial" w:hAnsi="Arial" w:cs="Arial"/>
                <w:sz w:val="20"/>
                <w:szCs w:val="20"/>
              </w:rPr>
              <w:t>REFERENCES</w:t>
            </w:r>
          </w:p>
          <w:p w:rsidR="009F7E26" w:rsidRPr="009E4D42" w:rsidRDefault="009F7E26" w:rsidP="009F7E26">
            <w:pPr>
              <w:pStyle w:val="References"/>
              <w:spacing w:after="0"/>
              <w:rPr>
                <w:color w:val="FF0000"/>
                <w:sz w:val="21"/>
                <w:szCs w:val="21"/>
              </w:rPr>
            </w:pPr>
            <w:proofErr w:type="spellStart"/>
            <w:r w:rsidRPr="009E4D42">
              <w:rPr>
                <w:sz w:val="21"/>
                <w:szCs w:val="21"/>
              </w:rPr>
              <w:t>Berendonk</w:t>
            </w:r>
            <w:proofErr w:type="spellEnd"/>
            <w:r w:rsidRPr="009E4D42">
              <w:rPr>
                <w:sz w:val="21"/>
                <w:szCs w:val="21"/>
              </w:rPr>
              <w:t xml:space="preserve">, C., </w:t>
            </w:r>
            <w:proofErr w:type="spellStart"/>
            <w:r w:rsidRPr="009E4D42">
              <w:rPr>
                <w:sz w:val="21"/>
                <w:szCs w:val="21"/>
              </w:rPr>
              <w:t>Stalmeijer</w:t>
            </w:r>
            <w:proofErr w:type="spellEnd"/>
            <w:r w:rsidRPr="009E4D42">
              <w:rPr>
                <w:sz w:val="21"/>
                <w:szCs w:val="21"/>
              </w:rPr>
              <w:t xml:space="preserve">, R. E., &amp; </w:t>
            </w:r>
            <w:proofErr w:type="spellStart"/>
            <w:r w:rsidRPr="009E4D42">
              <w:rPr>
                <w:sz w:val="21"/>
                <w:szCs w:val="21"/>
              </w:rPr>
              <w:t>Schuwirth</w:t>
            </w:r>
            <w:proofErr w:type="spellEnd"/>
            <w:r w:rsidRPr="009E4D42">
              <w:rPr>
                <w:sz w:val="21"/>
                <w:szCs w:val="21"/>
              </w:rPr>
              <w:t xml:space="preserve">, L. W. T. (2013). Expertise in performance assessment: Assessors’ perspectives. </w:t>
            </w:r>
            <w:proofErr w:type="spellStart"/>
            <w:r w:rsidRPr="009E4D42">
              <w:rPr>
                <w:i/>
                <w:sz w:val="21"/>
                <w:szCs w:val="21"/>
              </w:rPr>
              <w:t>Adv</w:t>
            </w:r>
            <w:proofErr w:type="spellEnd"/>
            <w:r w:rsidRPr="009E4D42">
              <w:rPr>
                <w:i/>
                <w:sz w:val="21"/>
                <w:szCs w:val="21"/>
              </w:rPr>
              <w:t xml:space="preserve"> in Health </w:t>
            </w:r>
            <w:proofErr w:type="spellStart"/>
            <w:r w:rsidRPr="009E4D42">
              <w:rPr>
                <w:i/>
                <w:sz w:val="21"/>
                <w:szCs w:val="21"/>
              </w:rPr>
              <w:t>Sci</w:t>
            </w:r>
            <w:proofErr w:type="spellEnd"/>
            <w:r w:rsidRPr="009E4D42">
              <w:rPr>
                <w:i/>
                <w:sz w:val="21"/>
                <w:szCs w:val="21"/>
              </w:rPr>
              <w:t xml:space="preserve"> </w:t>
            </w:r>
            <w:proofErr w:type="spellStart"/>
            <w:r w:rsidRPr="009E4D42">
              <w:rPr>
                <w:i/>
                <w:sz w:val="21"/>
                <w:szCs w:val="21"/>
              </w:rPr>
              <w:t>Educ</w:t>
            </w:r>
            <w:proofErr w:type="spellEnd"/>
            <w:r w:rsidRPr="009E4D42">
              <w:rPr>
                <w:sz w:val="21"/>
                <w:szCs w:val="21"/>
              </w:rPr>
              <w:t xml:space="preserve"> 18, 559–571. </w:t>
            </w:r>
            <w:proofErr w:type="spellStart"/>
            <w:proofErr w:type="gramStart"/>
            <w:r w:rsidRPr="009E4D42">
              <w:rPr>
                <w:sz w:val="21"/>
                <w:szCs w:val="21"/>
              </w:rPr>
              <w:t>doi</w:t>
            </w:r>
            <w:proofErr w:type="spellEnd"/>
            <w:proofErr w:type="gramEnd"/>
            <w:r w:rsidRPr="009E4D42">
              <w:rPr>
                <w:sz w:val="21"/>
                <w:szCs w:val="21"/>
              </w:rPr>
              <w:t xml:space="preserve"> 10.1007/s10459-012-9392-x.</w:t>
            </w:r>
          </w:p>
          <w:p w:rsidR="009F7E26" w:rsidRPr="009E4D42" w:rsidRDefault="009F7E26" w:rsidP="009F7E26">
            <w:pPr>
              <w:pStyle w:val="References"/>
              <w:spacing w:after="0"/>
              <w:rPr>
                <w:color w:val="000000"/>
                <w:sz w:val="21"/>
                <w:szCs w:val="21"/>
              </w:rPr>
            </w:pPr>
            <w:r w:rsidRPr="009E4D42">
              <w:rPr>
                <w:sz w:val="21"/>
                <w:szCs w:val="21"/>
              </w:rPr>
              <w:t xml:space="preserve">Brown, H. D. &amp; </w:t>
            </w:r>
            <w:proofErr w:type="spellStart"/>
            <w:r w:rsidRPr="009E4D42">
              <w:rPr>
                <w:sz w:val="21"/>
                <w:szCs w:val="21"/>
              </w:rPr>
              <w:t>Abeywickrama</w:t>
            </w:r>
            <w:proofErr w:type="spellEnd"/>
            <w:r w:rsidRPr="009E4D42">
              <w:rPr>
                <w:sz w:val="21"/>
                <w:szCs w:val="21"/>
              </w:rPr>
              <w:t xml:space="preserve">, P. (2010). </w:t>
            </w:r>
            <w:r w:rsidRPr="009E4D42">
              <w:rPr>
                <w:i/>
                <w:color w:val="000000"/>
                <w:sz w:val="21"/>
                <w:szCs w:val="21"/>
              </w:rPr>
              <w:t>Language assessment: Principles and classroom practices</w:t>
            </w:r>
            <w:r w:rsidRPr="009E4D42">
              <w:rPr>
                <w:color w:val="000000"/>
                <w:sz w:val="21"/>
                <w:szCs w:val="21"/>
              </w:rPr>
              <w:t xml:space="preserve"> (Second Edition). New York: Pearson Education, Inc.</w:t>
            </w:r>
          </w:p>
          <w:p w:rsidR="009F7E26" w:rsidRPr="009E4D42" w:rsidRDefault="009F7E26" w:rsidP="009F7E26">
            <w:pPr>
              <w:jc w:val="both"/>
              <w:rPr>
                <w:rFonts w:ascii="Times New Roman" w:hAnsi="Times New Roman" w:cs="Times New Roman"/>
                <w:sz w:val="21"/>
                <w:szCs w:val="21"/>
              </w:rPr>
            </w:pPr>
            <w:r w:rsidRPr="009E4D42">
              <w:rPr>
                <w:rFonts w:ascii="Times New Roman" w:hAnsi="Times New Roman" w:cs="Times New Roman"/>
                <w:sz w:val="21"/>
                <w:szCs w:val="21"/>
              </w:rPr>
              <w:t xml:space="preserve">Brown, J. D. (1996). </w:t>
            </w:r>
            <w:r w:rsidRPr="009E4D42">
              <w:rPr>
                <w:rFonts w:ascii="Times New Roman" w:hAnsi="Times New Roman" w:cs="Times New Roman"/>
                <w:i/>
                <w:sz w:val="21"/>
                <w:szCs w:val="21"/>
              </w:rPr>
              <w:t>Testing in Language Programs</w:t>
            </w:r>
            <w:r w:rsidRPr="009E4D42">
              <w:rPr>
                <w:rFonts w:ascii="Times New Roman" w:hAnsi="Times New Roman" w:cs="Times New Roman"/>
                <w:sz w:val="21"/>
                <w:szCs w:val="21"/>
              </w:rPr>
              <w:t xml:space="preserve">. New Jersey: Prentice Hall Regents. </w:t>
            </w:r>
          </w:p>
          <w:p w:rsidR="009F7E26" w:rsidRPr="009E4D42" w:rsidRDefault="009F7E26" w:rsidP="009F7E26">
            <w:pPr>
              <w:pStyle w:val="References"/>
              <w:spacing w:after="0"/>
              <w:rPr>
                <w:bCs/>
                <w:iCs/>
                <w:sz w:val="21"/>
                <w:szCs w:val="21"/>
              </w:rPr>
            </w:pPr>
            <w:proofErr w:type="spellStart"/>
            <w:r w:rsidRPr="009E4D42">
              <w:rPr>
                <w:sz w:val="21"/>
                <w:szCs w:val="21"/>
              </w:rPr>
              <w:t>Cizek</w:t>
            </w:r>
            <w:proofErr w:type="spellEnd"/>
            <w:r w:rsidRPr="009E4D42">
              <w:rPr>
                <w:sz w:val="21"/>
                <w:szCs w:val="21"/>
              </w:rPr>
              <w:t xml:space="preserve">, G. J. (1997). </w:t>
            </w:r>
            <w:r w:rsidRPr="009E4D42">
              <w:rPr>
                <w:bCs/>
                <w:sz w:val="21"/>
                <w:szCs w:val="21"/>
              </w:rPr>
              <w:t>Learning, achievement, and assessment: Constructs at a crossroads. I</w:t>
            </w:r>
            <w:r w:rsidRPr="009E4D42">
              <w:rPr>
                <w:sz w:val="21"/>
                <w:szCs w:val="21"/>
              </w:rPr>
              <w:t xml:space="preserve">n G. D. </w:t>
            </w:r>
            <w:proofErr w:type="spellStart"/>
            <w:r w:rsidRPr="009E4D42">
              <w:rPr>
                <w:sz w:val="21"/>
                <w:szCs w:val="21"/>
              </w:rPr>
              <w:t>Phyne</w:t>
            </w:r>
            <w:proofErr w:type="spellEnd"/>
            <w:r w:rsidRPr="009E4D42">
              <w:rPr>
                <w:sz w:val="21"/>
                <w:szCs w:val="21"/>
              </w:rPr>
              <w:t xml:space="preserve"> (Ed.) </w:t>
            </w:r>
            <w:r w:rsidRPr="009E4D42">
              <w:rPr>
                <w:bCs/>
                <w:i/>
                <w:sz w:val="21"/>
                <w:szCs w:val="21"/>
              </w:rPr>
              <w:t xml:space="preserve">Handbook of classroom assessment: </w:t>
            </w:r>
            <w:r w:rsidRPr="009E4D42">
              <w:rPr>
                <w:bCs/>
                <w:i/>
                <w:iCs/>
                <w:sz w:val="21"/>
                <w:szCs w:val="21"/>
              </w:rPr>
              <w:t xml:space="preserve">Learning, achievement and adjustment </w:t>
            </w:r>
            <w:r w:rsidRPr="009E4D42">
              <w:rPr>
                <w:bCs/>
                <w:iCs/>
                <w:sz w:val="21"/>
                <w:szCs w:val="21"/>
              </w:rPr>
              <w:t>(pp. 1-32). San Diego: Academic Press, Inc.</w:t>
            </w:r>
          </w:p>
          <w:p w:rsidR="009F7E26" w:rsidRPr="009E4D42" w:rsidRDefault="009F7E26" w:rsidP="009F7E26">
            <w:pPr>
              <w:pStyle w:val="References"/>
              <w:spacing w:after="0"/>
              <w:rPr>
                <w:sz w:val="21"/>
                <w:szCs w:val="21"/>
              </w:rPr>
            </w:pPr>
            <w:proofErr w:type="spellStart"/>
            <w:r w:rsidRPr="009E4D42">
              <w:rPr>
                <w:sz w:val="21"/>
                <w:szCs w:val="21"/>
              </w:rPr>
              <w:t>Lantolf</w:t>
            </w:r>
            <w:proofErr w:type="spellEnd"/>
            <w:r w:rsidRPr="009E4D42">
              <w:rPr>
                <w:sz w:val="21"/>
                <w:szCs w:val="21"/>
              </w:rPr>
              <w:t xml:space="preserve">, J. P., &amp; </w:t>
            </w:r>
            <w:proofErr w:type="spellStart"/>
            <w:r w:rsidRPr="009E4D42">
              <w:rPr>
                <w:sz w:val="21"/>
                <w:szCs w:val="21"/>
              </w:rPr>
              <w:t>Poehner</w:t>
            </w:r>
            <w:proofErr w:type="spellEnd"/>
            <w:r w:rsidRPr="009E4D42">
              <w:rPr>
                <w:sz w:val="21"/>
                <w:szCs w:val="21"/>
              </w:rPr>
              <w:t xml:space="preserve">, M. E. (2004). Dynamic assessment of L2 development: Bringing the past into the future. </w:t>
            </w:r>
            <w:r w:rsidRPr="009E4D42">
              <w:rPr>
                <w:i/>
                <w:sz w:val="21"/>
                <w:szCs w:val="21"/>
              </w:rPr>
              <w:t>Journal of Applied Linguistics,</w:t>
            </w:r>
            <w:r w:rsidRPr="009E4D42">
              <w:rPr>
                <w:sz w:val="21"/>
                <w:szCs w:val="21"/>
              </w:rPr>
              <w:t xml:space="preserve"> 1, 49–72.</w:t>
            </w:r>
          </w:p>
          <w:p w:rsidR="009F7E26" w:rsidRPr="009E4D42" w:rsidRDefault="009F7E26" w:rsidP="009F7E26">
            <w:pPr>
              <w:pStyle w:val="References"/>
              <w:spacing w:after="0"/>
              <w:rPr>
                <w:color w:val="FF0000"/>
                <w:sz w:val="21"/>
                <w:szCs w:val="21"/>
              </w:rPr>
            </w:pPr>
            <w:proofErr w:type="spellStart"/>
            <w:r w:rsidRPr="009E4D42">
              <w:rPr>
                <w:sz w:val="21"/>
                <w:szCs w:val="21"/>
              </w:rPr>
              <w:t>Poehner</w:t>
            </w:r>
            <w:proofErr w:type="spellEnd"/>
            <w:r w:rsidRPr="009E4D42">
              <w:rPr>
                <w:sz w:val="21"/>
                <w:szCs w:val="21"/>
              </w:rPr>
              <w:t xml:space="preserve">, M. E. (2008). </w:t>
            </w:r>
            <w:r w:rsidRPr="009E4D42">
              <w:rPr>
                <w:i/>
                <w:iCs/>
                <w:sz w:val="21"/>
                <w:szCs w:val="21"/>
              </w:rPr>
              <w:t xml:space="preserve">Dynamic Assessment: A </w:t>
            </w:r>
            <w:proofErr w:type="spellStart"/>
            <w:r w:rsidRPr="009E4D42">
              <w:rPr>
                <w:i/>
                <w:iCs/>
                <w:sz w:val="21"/>
                <w:szCs w:val="21"/>
              </w:rPr>
              <w:t>Vygotskian</w:t>
            </w:r>
            <w:proofErr w:type="spellEnd"/>
            <w:r w:rsidRPr="009E4D42">
              <w:rPr>
                <w:i/>
                <w:iCs/>
                <w:sz w:val="21"/>
                <w:szCs w:val="21"/>
              </w:rPr>
              <w:t xml:space="preserve"> Approach to Understanding and Promoting L2 Development</w:t>
            </w:r>
            <w:r w:rsidRPr="009E4D42">
              <w:rPr>
                <w:sz w:val="21"/>
                <w:szCs w:val="21"/>
              </w:rPr>
              <w:t>. US: Springer</w:t>
            </w:r>
            <w:r w:rsidRPr="009E4D42">
              <w:rPr>
                <w:color w:val="FF0000"/>
                <w:sz w:val="21"/>
                <w:szCs w:val="21"/>
              </w:rPr>
              <w:t>.</w:t>
            </w:r>
          </w:p>
          <w:p w:rsidR="009F7E26" w:rsidRPr="009E4D42" w:rsidRDefault="009F7E26" w:rsidP="009F7E26">
            <w:pPr>
              <w:pStyle w:val="References"/>
              <w:spacing w:after="0"/>
              <w:rPr>
                <w:color w:val="FF0000"/>
                <w:sz w:val="21"/>
                <w:szCs w:val="21"/>
              </w:rPr>
            </w:pPr>
            <w:r w:rsidRPr="009E4D42">
              <w:rPr>
                <w:sz w:val="21"/>
                <w:szCs w:val="21"/>
              </w:rPr>
              <w:t xml:space="preserve">Shepard, L. A. (2000). The role of assessment in a learning culture. </w:t>
            </w:r>
            <w:r w:rsidRPr="009E4D42">
              <w:rPr>
                <w:i/>
                <w:sz w:val="21"/>
                <w:szCs w:val="21"/>
              </w:rPr>
              <w:t>Educational Researcher</w:t>
            </w:r>
            <w:r w:rsidRPr="009E4D42">
              <w:rPr>
                <w:sz w:val="21"/>
                <w:szCs w:val="21"/>
              </w:rPr>
              <w:t xml:space="preserve">, </w:t>
            </w:r>
            <w:r w:rsidRPr="009E4D42">
              <w:rPr>
                <w:i/>
                <w:sz w:val="21"/>
                <w:szCs w:val="21"/>
              </w:rPr>
              <w:t>29</w:t>
            </w:r>
            <w:r w:rsidRPr="009E4D42">
              <w:rPr>
                <w:sz w:val="21"/>
                <w:szCs w:val="21"/>
              </w:rPr>
              <w:t>(7), 4–14. Retrieved from http://nepc.colorado.edu/files/TheRoleofAssessmentinaLearningCulture.pdf</w:t>
            </w:r>
            <w:r w:rsidRPr="009E4D42">
              <w:rPr>
                <w:color w:val="FF0000"/>
                <w:sz w:val="21"/>
                <w:szCs w:val="21"/>
              </w:rPr>
              <w:t xml:space="preserve"> </w:t>
            </w:r>
          </w:p>
          <w:p w:rsidR="009F7E26" w:rsidRPr="009E4D42" w:rsidRDefault="009F7E26" w:rsidP="009F7E26">
            <w:pPr>
              <w:pStyle w:val="References"/>
              <w:spacing w:after="0"/>
              <w:rPr>
                <w:color w:val="FF0000"/>
                <w:sz w:val="21"/>
                <w:szCs w:val="21"/>
              </w:rPr>
            </w:pPr>
            <w:proofErr w:type="spellStart"/>
            <w:r w:rsidRPr="009E4D42">
              <w:rPr>
                <w:sz w:val="21"/>
                <w:szCs w:val="21"/>
              </w:rPr>
              <w:t>Tamah</w:t>
            </w:r>
            <w:proofErr w:type="spellEnd"/>
            <w:r w:rsidRPr="009E4D42">
              <w:rPr>
                <w:sz w:val="21"/>
                <w:szCs w:val="21"/>
              </w:rPr>
              <w:t xml:space="preserve">, S. M. (2011). </w:t>
            </w:r>
            <w:r w:rsidRPr="009E4D42">
              <w:rPr>
                <w:i/>
                <w:iCs/>
                <w:sz w:val="21"/>
                <w:szCs w:val="21"/>
              </w:rPr>
              <w:t xml:space="preserve">Student Interaction in the Implementation of the Jigsaw Technique in Language Teaching. </w:t>
            </w:r>
            <w:r w:rsidRPr="009E4D42">
              <w:rPr>
                <w:iCs/>
                <w:sz w:val="21"/>
                <w:szCs w:val="21"/>
              </w:rPr>
              <w:t xml:space="preserve">Published </w:t>
            </w:r>
            <w:r w:rsidRPr="009E4D42">
              <w:rPr>
                <w:sz w:val="21"/>
                <w:szCs w:val="21"/>
              </w:rPr>
              <w:t>Dissertation. Groningen University, the Netherlands</w:t>
            </w:r>
            <w:r w:rsidRPr="009E4D42">
              <w:rPr>
                <w:color w:val="FF0000"/>
                <w:sz w:val="21"/>
                <w:szCs w:val="21"/>
              </w:rPr>
              <w:t>.</w:t>
            </w:r>
          </w:p>
          <w:p w:rsidR="00B43EE7" w:rsidRPr="009E4D42" w:rsidRDefault="009F7E26" w:rsidP="009F7E26">
            <w:pPr>
              <w:spacing w:after="60"/>
              <w:jc w:val="both"/>
              <w:rPr>
                <w:rFonts w:ascii="Times New Roman" w:hAnsi="Times New Roman" w:cs="Times New Roman"/>
                <w:sz w:val="21"/>
                <w:szCs w:val="21"/>
              </w:rPr>
            </w:pPr>
            <w:proofErr w:type="spellStart"/>
            <w:r w:rsidRPr="009E4D42">
              <w:rPr>
                <w:rFonts w:ascii="Times New Roman" w:hAnsi="Times New Roman" w:cs="Times New Roman"/>
                <w:sz w:val="21"/>
                <w:szCs w:val="21"/>
              </w:rPr>
              <w:t>Tamah</w:t>
            </w:r>
            <w:proofErr w:type="spellEnd"/>
            <w:r w:rsidRPr="009E4D42">
              <w:rPr>
                <w:rFonts w:ascii="Times New Roman" w:hAnsi="Times New Roman" w:cs="Times New Roman"/>
                <w:sz w:val="21"/>
                <w:szCs w:val="21"/>
              </w:rPr>
              <w:t xml:space="preserve">, S. M. &amp; </w:t>
            </w:r>
            <w:proofErr w:type="spellStart"/>
            <w:r w:rsidRPr="009E4D42">
              <w:rPr>
                <w:rFonts w:ascii="Times New Roman" w:hAnsi="Times New Roman" w:cs="Times New Roman"/>
                <w:sz w:val="21"/>
                <w:szCs w:val="21"/>
              </w:rPr>
              <w:t>Prijambodo</w:t>
            </w:r>
            <w:proofErr w:type="spellEnd"/>
            <w:r w:rsidRPr="009E4D42">
              <w:rPr>
                <w:rFonts w:ascii="Times New Roman" w:hAnsi="Times New Roman" w:cs="Times New Roman"/>
                <w:sz w:val="21"/>
                <w:szCs w:val="21"/>
              </w:rPr>
              <w:t xml:space="preserve">, V. L. (2014). </w:t>
            </w:r>
          </w:p>
          <w:p w:rsidR="007D4C5F" w:rsidRPr="009F7E26" w:rsidRDefault="00B43EE7" w:rsidP="009F7E26">
            <w:pPr>
              <w:spacing w:after="60"/>
              <w:jc w:val="both"/>
              <w:rPr>
                <w:rFonts w:ascii="Times New Roman" w:hAnsi="Times New Roman" w:cs="Times New Roman"/>
              </w:rPr>
            </w:pPr>
            <w:r w:rsidRPr="009E4D42">
              <w:rPr>
                <w:rFonts w:ascii="Times New Roman" w:hAnsi="Times New Roman" w:cs="Times New Roman"/>
                <w:i/>
                <w:sz w:val="21"/>
                <w:szCs w:val="21"/>
              </w:rPr>
              <w:t xml:space="preserve">  </w:t>
            </w:r>
            <w:proofErr w:type="spellStart"/>
            <w:r w:rsidR="009F7E26" w:rsidRPr="009E4D42">
              <w:rPr>
                <w:rFonts w:ascii="Times New Roman" w:hAnsi="Times New Roman" w:cs="Times New Roman"/>
                <w:i/>
                <w:sz w:val="21"/>
                <w:szCs w:val="21"/>
              </w:rPr>
              <w:t>Metode</w:t>
            </w:r>
            <w:proofErr w:type="spellEnd"/>
            <w:r w:rsidR="009F7E26" w:rsidRPr="009E4D42">
              <w:rPr>
                <w:rFonts w:ascii="Times New Roman" w:hAnsi="Times New Roman" w:cs="Times New Roman"/>
                <w:i/>
                <w:sz w:val="21"/>
                <w:szCs w:val="21"/>
              </w:rPr>
              <w:t xml:space="preserve"> </w:t>
            </w:r>
            <w:proofErr w:type="spellStart"/>
            <w:r w:rsidR="009F7E26" w:rsidRPr="009E4D42">
              <w:rPr>
                <w:rFonts w:ascii="Times New Roman" w:hAnsi="Times New Roman" w:cs="Times New Roman"/>
                <w:i/>
                <w:sz w:val="21"/>
                <w:szCs w:val="21"/>
              </w:rPr>
              <w:t>asesmen</w:t>
            </w:r>
            <w:proofErr w:type="spellEnd"/>
            <w:r w:rsidR="009F7E26" w:rsidRPr="009E4D42">
              <w:rPr>
                <w:rFonts w:ascii="Times New Roman" w:hAnsi="Times New Roman" w:cs="Times New Roman"/>
                <w:i/>
                <w:sz w:val="21"/>
                <w:szCs w:val="21"/>
              </w:rPr>
              <w:t xml:space="preserve"> </w:t>
            </w:r>
            <w:proofErr w:type="spellStart"/>
            <w:r w:rsidR="009F7E26" w:rsidRPr="009E4D42">
              <w:rPr>
                <w:rFonts w:ascii="Times New Roman" w:hAnsi="Times New Roman" w:cs="Times New Roman"/>
                <w:i/>
                <w:sz w:val="21"/>
                <w:szCs w:val="21"/>
              </w:rPr>
              <w:t>berbasis</w:t>
            </w:r>
            <w:proofErr w:type="spellEnd"/>
            <w:r w:rsidR="009F7E26" w:rsidRPr="009E4D42">
              <w:rPr>
                <w:rFonts w:ascii="Times New Roman" w:hAnsi="Times New Roman" w:cs="Times New Roman"/>
                <w:i/>
                <w:sz w:val="21"/>
                <w:szCs w:val="21"/>
              </w:rPr>
              <w:t xml:space="preserve"> </w:t>
            </w:r>
            <w:proofErr w:type="spellStart"/>
            <w:r w:rsidR="009F7E26" w:rsidRPr="009E4D42">
              <w:rPr>
                <w:rFonts w:ascii="Times New Roman" w:hAnsi="Times New Roman" w:cs="Times New Roman"/>
                <w:i/>
                <w:sz w:val="21"/>
                <w:szCs w:val="21"/>
              </w:rPr>
              <w:t>pembelajaran</w:t>
            </w:r>
            <w:proofErr w:type="spellEnd"/>
          </w:p>
        </w:tc>
      </w:tr>
    </w:tbl>
    <w:p w:rsidR="007D4C5F" w:rsidRPr="00AE7DD6" w:rsidRDefault="007D4C5F" w:rsidP="007D4C5F">
      <w:pPr>
        <w:spacing w:after="60" w:line="240" w:lineRule="auto"/>
        <w:rPr>
          <w:rFonts w:ascii="Arial" w:hAnsi="Arial" w:cs="Arial"/>
        </w:rPr>
      </w:pPr>
    </w:p>
    <w:p w:rsidR="007D4C5F" w:rsidRDefault="007D4C5F" w:rsidP="007D4C5F">
      <w:pPr>
        <w:autoSpaceDE w:val="0"/>
        <w:autoSpaceDN w:val="0"/>
        <w:adjustRightInd w:val="0"/>
        <w:spacing w:after="0" w:line="240" w:lineRule="auto"/>
        <w:jc w:val="both"/>
        <w:rPr>
          <w:rFonts w:ascii="Times New Roman" w:hAnsi="Times New Roman" w:cs="Times New Roman"/>
          <w:sz w:val="20"/>
          <w:szCs w:val="20"/>
        </w:rPr>
      </w:pPr>
    </w:p>
    <w:p w:rsidR="007D4C5F" w:rsidRDefault="007D4C5F" w:rsidP="007D4C5F">
      <w:pPr>
        <w:spacing w:after="60" w:line="240" w:lineRule="auto"/>
        <w:rPr>
          <w:rFonts w:ascii="Times New Roman" w:hAnsi="Times New Roman" w:cs="Times New Roman"/>
        </w:rPr>
      </w:pPr>
    </w:p>
    <w:p w:rsidR="007D4C5F" w:rsidRDefault="007D4C5F" w:rsidP="007D4C5F">
      <w:pPr>
        <w:spacing w:after="60" w:line="240" w:lineRule="auto"/>
        <w:rPr>
          <w:rFonts w:ascii="Times New Roman" w:hAnsi="Times New Roman" w:cs="Times New Roman"/>
        </w:rPr>
      </w:pPr>
    </w:p>
    <w:p w:rsidR="00DE43A3" w:rsidRDefault="00DE43A3" w:rsidP="00724E1A">
      <w:pPr>
        <w:spacing w:after="60" w:line="240" w:lineRule="auto"/>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8"/>
        <w:gridCol w:w="832"/>
        <w:gridCol w:w="4277"/>
      </w:tblGrid>
      <w:tr w:rsidR="00724E1A" w:rsidTr="00855B08">
        <w:trPr>
          <w:trHeight w:val="6359"/>
        </w:trPr>
        <w:tc>
          <w:tcPr>
            <w:tcW w:w="4238" w:type="dxa"/>
          </w:tcPr>
          <w:p w:rsidR="00855B08" w:rsidRPr="00855B08" w:rsidRDefault="00092531" w:rsidP="00855B08">
            <w:pPr>
              <w:pStyle w:val="References"/>
              <w:spacing w:after="0"/>
              <w:rPr>
                <w:sz w:val="22"/>
              </w:rPr>
            </w:pPr>
            <w:r>
              <w:rPr>
                <w:i/>
                <w:sz w:val="22"/>
              </w:rPr>
              <w:t xml:space="preserve">   </w:t>
            </w:r>
            <w:proofErr w:type="spellStart"/>
            <w:proofErr w:type="gramStart"/>
            <w:r w:rsidR="00855B08" w:rsidRPr="00855B08">
              <w:rPr>
                <w:i/>
                <w:sz w:val="22"/>
              </w:rPr>
              <w:t>kooperatif</w:t>
            </w:r>
            <w:proofErr w:type="spellEnd"/>
            <w:proofErr w:type="gramEnd"/>
            <w:r w:rsidR="00855B08" w:rsidRPr="00855B08">
              <w:rPr>
                <w:i/>
                <w:sz w:val="22"/>
              </w:rPr>
              <w:t>.</w:t>
            </w:r>
            <w:r w:rsidR="00855B08" w:rsidRPr="00855B08">
              <w:rPr>
                <w:sz w:val="22"/>
              </w:rPr>
              <w:t xml:space="preserve"> Research report. Surabaya: </w:t>
            </w:r>
            <w:proofErr w:type="spellStart"/>
            <w:r w:rsidR="00855B08" w:rsidRPr="00855B08">
              <w:rPr>
                <w:sz w:val="22"/>
              </w:rPr>
              <w:t>Widya</w:t>
            </w:r>
            <w:proofErr w:type="spellEnd"/>
            <w:r w:rsidR="00855B08" w:rsidRPr="00855B08">
              <w:rPr>
                <w:sz w:val="22"/>
              </w:rPr>
              <w:t xml:space="preserve"> Mandala Catholic University. </w:t>
            </w:r>
          </w:p>
          <w:p w:rsidR="00855B08" w:rsidRPr="00855B08" w:rsidRDefault="00855B08" w:rsidP="00855B08">
            <w:pPr>
              <w:pStyle w:val="References"/>
              <w:spacing w:after="0"/>
              <w:rPr>
                <w:color w:val="FF0000"/>
                <w:sz w:val="22"/>
              </w:rPr>
            </w:pPr>
            <w:proofErr w:type="spellStart"/>
            <w:r w:rsidRPr="00855B08">
              <w:rPr>
                <w:sz w:val="22"/>
              </w:rPr>
              <w:t>Tamah</w:t>
            </w:r>
            <w:proofErr w:type="spellEnd"/>
            <w:r w:rsidRPr="00855B08">
              <w:rPr>
                <w:sz w:val="22"/>
              </w:rPr>
              <w:t xml:space="preserve">, S. M. &amp; </w:t>
            </w:r>
            <w:proofErr w:type="spellStart"/>
            <w:r w:rsidRPr="00855B08">
              <w:rPr>
                <w:sz w:val="22"/>
              </w:rPr>
              <w:t>Prijambodo</w:t>
            </w:r>
            <w:proofErr w:type="spellEnd"/>
            <w:r w:rsidRPr="00855B08">
              <w:rPr>
                <w:sz w:val="22"/>
              </w:rPr>
              <w:t xml:space="preserve">, V. L. (2015). </w:t>
            </w:r>
            <w:r w:rsidRPr="00855B08">
              <w:rPr>
                <w:i/>
                <w:sz w:val="22"/>
              </w:rPr>
              <w:t xml:space="preserve">Model </w:t>
            </w:r>
            <w:proofErr w:type="spellStart"/>
            <w:r w:rsidRPr="00855B08">
              <w:rPr>
                <w:i/>
                <w:sz w:val="22"/>
              </w:rPr>
              <w:t>asesmen</w:t>
            </w:r>
            <w:proofErr w:type="spellEnd"/>
            <w:r w:rsidRPr="00855B08">
              <w:rPr>
                <w:i/>
                <w:sz w:val="22"/>
              </w:rPr>
              <w:t xml:space="preserve"> </w:t>
            </w:r>
            <w:proofErr w:type="spellStart"/>
            <w:r w:rsidRPr="00855B08">
              <w:rPr>
                <w:i/>
                <w:sz w:val="22"/>
              </w:rPr>
              <w:t>pembelaja</w:t>
            </w:r>
            <w:bookmarkStart w:id="0" w:name="_GoBack"/>
            <w:bookmarkEnd w:id="0"/>
            <w:r w:rsidRPr="00855B08">
              <w:rPr>
                <w:i/>
                <w:sz w:val="22"/>
              </w:rPr>
              <w:t>ran</w:t>
            </w:r>
            <w:proofErr w:type="spellEnd"/>
            <w:r w:rsidRPr="00855B08">
              <w:rPr>
                <w:i/>
                <w:sz w:val="22"/>
              </w:rPr>
              <w:t xml:space="preserve"> </w:t>
            </w:r>
            <w:proofErr w:type="spellStart"/>
            <w:r w:rsidRPr="00855B08">
              <w:rPr>
                <w:i/>
                <w:sz w:val="22"/>
              </w:rPr>
              <w:t>kooperatif</w:t>
            </w:r>
            <w:proofErr w:type="spellEnd"/>
            <w:r w:rsidRPr="00855B08">
              <w:rPr>
                <w:i/>
                <w:sz w:val="22"/>
              </w:rPr>
              <w:t xml:space="preserve">: </w:t>
            </w:r>
            <w:proofErr w:type="spellStart"/>
            <w:r w:rsidRPr="00855B08">
              <w:rPr>
                <w:i/>
                <w:sz w:val="22"/>
              </w:rPr>
              <w:t>Strategi</w:t>
            </w:r>
            <w:proofErr w:type="spellEnd"/>
            <w:r w:rsidRPr="00855B08">
              <w:rPr>
                <w:i/>
                <w:sz w:val="22"/>
              </w:rPr>
              <w:t xml:space="preserve"> </w:t>
            </w:r>
            <w:proofErr w:type="spellStart"/>
            <w:r w:rsidRPr="00855B08">
              <w:rPr>
                <w:i/>
                <w:sz w:val="22"/>
              </w:rPr>
              <w:t>menjawab</w:t>
            </w:r>
            <w:proofErr w:type="spellEnd"/>
            <w:r w:rsidRPr="00855B08">
              <w:rPr>
                <w:i/>
                <w:sz w:val="22"/>
              </w:rPr>
              <w:t xml:space="preserve"> </w:t>
            </w:r>
            <w:proofErr w:type="spellStart"/>
            <w:r w:rsidRPr="00855B08">
              <w:rPr>
                <w:i/>
                <w:sz w:val="22"/>
              </w:rPr>
              <w:t>tantangan</w:t>
            </w:r>
            <w:proofErr w:type="spellEnd"/>
            <w:r w:rsidRPr="00855B08">
              <w:rPr>
                <w:i/>
                <w:sz w:val="22"/>
              </w:rPr>
              <w:t>. S</w:t>
            </w:r>
            <w:r w:rsidRPr="00855B08">
              <w:rPr>
                <w:sz w:val="22"/>
              </w:rPr>
              <w:t xml:space="preserve">urabaya: </w:t>
            </w:r>
            <w:proofErr w:type="spellStart"/>
            <w:r w:rsidRPr="00855B08">
              <w:rPr>
                <w:sz w:val="22"/>
              </w:rPr>
              <w:t>Revka</w:t>
            </w:r>
            <w:proofErr w:type="spellEnd"/>
            <w:r w:rsidRPr="00855B08">
              <w:rPr>
                <w:sz w:val="22"/>
              </w:rPr>
              <w:t xml:space="preserve"> Petra Media</w:t>
            </w:r>
            <w:r w:rsidRPr="00855B08">
              <w:rPr>
                <w:color w:val="FF0000"/>
                <w:sz w:val="22"/>
              </w:rPr>
              <w:t xml:space="preserve">. </w:t>
            </w:r>
          </w:p>
          <w:p w:rsidR="00855B08" w:rsidRPr="00855B08" w:rsidRDefault="00855B08" w:rsidP="00855B08">
            <w:pPr>
              <w:pStyle w:val="References"/>
              <w:spacing w:after="0"/>
              <w:rPr>
                <w:color w:val="FF0000"/>
                <w:sz w:val="22"/>
              </w:rPr>
            </w:pPr>
            <w:r w:rsidRPr="00855B08">
              <w:rPr>
                <w:sz w:val="22"/>
              </w:rPr>
              <w:t xml:space="preserve">Torrance, H. &amp; Pryor, J. (1998). </w:t>
            </w:r>
            <w:r w:rsidRPr="00855B08">
              <w:rPr>
                <w:i/>
                <w:sz w:val="22"/>
              </w:rPr>
              <w:t>Investigating formative assessment: Teaching, learning and assessment in the classroom.</w:t>
            </w:r>
            <w:r w:rsidRPr="00855B08">
              <w:rPr>
                <w:sz w:val="22"/>
              </w:rPr>
              <w:t xml:space="preserve"> Maidenhead: Open University Press</w:t>
            </w:r>
            <w:r w:rsidRPr="00855B08">
              <w:rPr>
                <w:color w:val="FF0000"/>
                <w:sz w:val="22"/>
              </w:rPr>
              <w:t>.</w:t>
            </w:r>
          </w:p>
          <w:p w:rsidR="00855B08" w:rsidRPr="00855B08" w:rsidRDefault="00855B08" w:rsidP="00855B08">
            <w:pPr>
              <w:autoSpaceDE w:val="0"/>
              <w:autoSpaceDN w:val="0"/>
              <w:adjustRightInd w:val="0"/>
              <w:rPr>
                <w:rFonts w:ascii="Times New Roman" w:hAnsi="Times New Roman" w:cs="Times New Roman"/>
                <w:szCs w:val="18"/>
              </w:rPr>
            </w:pPr>
          </w:p>
          <w:p w:rsidR="00855B08" w:rsidRPr="00855B08" w:rsidRDefault="00855B08" w:rsidP="00855B08">
            <w:pPr>
              <w:jc w:val="both"/>
              <w:rPr>
                <w:rFonts w:ascii="Times New Roman" w:hAnsi="Times New Roman" w:cs="Times New Roman"/>
                <w:szCs w:val="18"/>
              </w:rPr>
            </w:pPr>
          </w:p>
          <w:p w:rsidR="00724E1A" w:rsidRDefault="00724E1A" w:rsidP="00CD70D2">
            <w:pPr>
              <w:spacing w:after="60"/>
              <w:jc w:val="both"/>
              <w:rPr>
                <w:rFonts w:ascii="Arial" w:hAnsi="Arial" w:cs="Arial"/>
              </w:rPr>
            </w:pPr>
          </w:p>
        </w:tc>
        <w:tc>
          <w:tcPr>
            <w:tcW w:w="832" w:type="dxa"/>
          </w:tcPr>
          <w:p w:rsidR="00724E1A" w:rsidRDefault="00724E1A" w:rsidP="00CD70D2">
            <w:pPr>
              <w:spacing w:after="60"/>
              <w:rPr>
                <w:rFonts w:ascii="Arial" w:hAnsi="Arial" w:cs="Arial"/>
              </w:rPr>
            </w:pPr>
          </w:p>
        </w:tc>
        <w:tc>
          <w:tcPr>
            <w:tcW w:w="4277" w:type="dxa"/>
          </w:tcPr>
          <w:p w:rsidR="00724E1A" w:rsidRDefault="00724E1A" w:rsidP="00CD70D2">
            <w:pPr>
              <w:spacing w:after="60"/>
              <w:jc w:val="both"/>
              <w:rPr>
                <w:rFonts w:ascii="Arial" w:hAnsi="Arial" w:cs="Arial"/>
              </w:rPr>
            </w:pPr>
          </w:p>
        </w:tc>
      </w:tr>
    </w:tbl>
    <w:p w:rsidR="00724E1A" w:rsidRPr="00AE7DD6" w:rsidRDefault="00724E1A" w:rsidP="00724E1A">
      <w:pPr>
        <w:spacing w:after="60" w:line="240" w:lineRule="auto"/>
        <w:rPr>
          <w:rFonts w:ascii="Arial" w:hAnsi="Arial" w:cs="Arial"/>
        </w:rPr>
      </w:pPr>
    </w:p>
    <w:p w:rsidR="00354424" w:rsidRDefault="00354424" w:rsidP="009E1BF1">
      <w:pPr>
        <w:spacing w:after="60" w:line="240" w:lineRule="auto"/>
        <w:rPr>
          <w:rFonts w:ascii="Times New Roman" w:hAnsi="Times New Roman" w:cs="Times New Roman"/>
          <w:b/>
        </w:rPr>
      </w:pPr>
    </w:p>
    <w:p w:rsidR="00724E1A" w:rsidRDefault="00724E1A" w:rsidP="009E1BF1">
      <w:pPr>
        <w:spacing w:after="60" w:line="240" w:lineRule="auto"/>
        <w:rPr>
          <w:rFonts w:ascii="Times New Roman" w:hAnsi="Times New Roman" w:cs="Times New Roman"/>
          <w:b/>
        </w:rPr>
      </w:pPr>
    </w:p>
    <w:p w:rsidR="00BB12E5" w:rsidRPr="00E97602" w:rsidRDefault="00BB12E5" w:rsidP="00BB12E5">
      <w:pPr>
        <w:autoSpaceDE w:val="0"/>
        <w:autoSpaceDN w:val="0"/>
        <w:adjustRightInd w:val="0"/>
        <w:spacing w:after="0" w:line="240" w:lineRule="auto"/>
        <w:rPr>
          <w:rFonts w:ascii="Times New Roman" w:hAnsi="Times New Roman" w:cs="Times New Roman"/>
          <w:sz w:val="18"/>
          <w:szCs w:val="18"/>
        </w:rPr>
      </w:pPr>
    </w:p>
    <w:p w:rsidR="00724E1A" w:rsidRDefault="00724E1A" w:rsidP="00724E1A">
      <w:pPr>
        <w:spacing w:after="60" w:line="240" w:lineRule="auto"/>
        <w:rPr>
          <w:rFonts w:ascii="Arial" w:hAnsi="Arial" w:cs="Arial"/>
          <w:b/>
        </w:rPr>
      </w:pPr>
    </w:p>
    <w:p w:rsidR="00466F65" w:rsidRPr="00466F65" w:rsidRDefault="00466F65" w:rsidP="00466F65">
      <w:pPr>
        <w:autoSpaceDE w:val="0"/>
        <w:autoSpaceDN w:val="0"/>
        <w:adjustRightInd w:val="0"/>
        <w:spacing w:after="0" w:line="240" w:lineRule="auto"/>
        <w:rPr>
          <w:rFonts w:ascii="Times New Roman" w:hAnsi="Times New Roman" w:cs="Times New Roman"/>
          <w:color w:val="000000"/>
          <w:sz w:val="24"/>
          <w:szCs w:val="24"/>
        </w:rPr>
      </w:pPr>
    </w:p>
    <w:p w:rsidR="006E2F99" w:rsidRPr="009E1BF1" w:rsidRDefault="006E2F99" w:rsidP="009E1BF1">
      <w:pPr>
        <w:spacing w:after="60" w:line="240" w:lineRule="auto"/>
        <w:rPr>
          <w:rFonts w:ascii="Times New Roman" w:hAnsi="Times New Roman" w:cs="Times New Roman"/>
        </w:rPr>
      </w:pPr>
    </w:p>
    <w:p w:rsidR="006E2F99" w:rsidRPr="009E1BF1" w:rsidRDefault="006E2F99" w:rsidP="009E1BF1">
      <w:pPr>
        <w:spacing w:after="60" w:line="240" w:lineRule="auto"/>
        <w:rPr>
          <w:rFonts w:ascii="Times New Roman" w:hAnsi="Times New Roman" w:cs="Times New Roman"/>
        </w:rPr>
      </w:pPr>
      <w:proofErr w:type="spellStart"/>
      <w:r w:rsidRPr="009E1BF1">
        <w:rPr>
          <w:rFonts w:ascii="Times New Roman" w:hAnsi="Times New Roman" w:cs="Times New Roman"/>
        </w:rPr>
        <w:t>Biodata</w:t>
      </w:r>
      <w:proofErr w:type="spellEnd"/>
      <w:r w:rsidRPr="009E1BF1">
        <w:rPr>
          <w:rFonts w:ascii="Times New Roman" w:hAnsi="Times New Roman" w:cs="Times New Roman"/>
        </w:rPr>
        <w:t>:</w:t>
      </w:r>
    </w:p>
    <w:p w:rsidR="00862E57" w:rsidRDefault="00862E57" w:rsidP="009E1BF1">
      <w:pPr>
        <w:spacing w:after="60" w:line="240" w:lineRule="auto"/>
        <w:rPr>
          <w:rFonts w:ascii="Times New Roman" w:hAnsi="Times New Roman" w:cs="Times New Roman"/>
        </w:rPr>
      </w:pPr>
    </w:p>
    <w:p w:rsidR="00862E57" w:rsidRDefault="00862E57" w:rsidP="009E1BF1">
      <w:pPr>
        <w:spacing w:after="60" w:line="240" w:lineRule="auto"/>
        <w:rPr>
          <w:rFonts w:ascii="Times New Roman" w:hAnsi="Times New Roman" w:cs="Times New Roman"/>
        </w:rPr>
      </w:pPr>
      <w:r>
        <w:rPr>
          <w:rFonts w:ascii="Times New Roman" w:hAnsi="Times New Roman" w:cs="Times New Roman"/>
        </w:rPr>
        <w:t xml:space="preserve">On p. 170 at the top: </w:t>
      </w:r>
    </w:p>
    <w:p w:rsidR="00862E57" w:rsidRDefault="00DE5CAB" w:rsidP="009E1BF1">
      <w:pPr>
        <w:spacing w:after="6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34118</wp:posOffset>
                </wp:positionH>
                <wp:positionV relativeFrom="paragraph">
                  <wp:posOffset>43322</wp:posOffset>
                </wp:positionV>
                <wp:extent cx="2019869" cy="341194"/>
                <wp:effectExtent l="0" t="0" r="19050" b="20955"/>
                <wp:wrapNone/>
                <wp:docPr id="2" name="Rounded Rectangle 2"/>
                <wp:cNvGraphicFramePr/>
                <a:graphic xmlns:a="http://schemas.openxmlformats.org/drawingml/2006/main">
                  <a:graphicData uri="http://schemas.microsoft.com/office/word/2010/wordprocessingShape">
                    <wps:wsp>
                      <wps:cNvSpPr/>
                      <wps:spPr>
                        <a:xfrm>
                          <a:off x="0" y="0"/>
                          <a:ext cx="2019869" cy="341194"/>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E5CAB" w:rsidRDefault="00DE5CAB" w:rsidP="00DE5CAB">
                            <w:pPr>
                              <w:spacing w:after="60" w:line="240" w:lineRule="auto"/>
                              <w:jc w:val="center"/>
                              <w:rPr>
                                <w:rFonts w:ascii="Times New Roman" w:hAnsi="Times New Roman" w:cs="Times New Roman"/>
                              </w:rPr>
                            </w:pPr>
                            <w:proofErr w:type="spellStart"/>
                            <w:r w:rsidRPr="00862E57">
                              <w:rPr>
                                <w:rFonts w:ascii="Times New Roman" w:hAnsi="Times New Roman" w:cs="Times New Roman"/>
                                <w:sz w:val="32"/>
                              </w:rPr>
                              <w:t>Siti</w:t>
                            </w:r>
                            <w:proofErr w:type="spellEnd"/>
                            <w:r w:rsidRPr="00862E57">
                              <w:rPr>
                                <w:rFonts w:ascii="Times New Roman" w:hAnsi="Times New Roman" w:cs="Times New Roman"/>
                                <w:sz w:val="32"/>
                              </w:rPr>
                              <w:t xml:space="preserve"> Mina </w:t>
                            </w:r>
                            <w:proofErr w:type="spellStart"/>
                            <w:r w:rsidRPr="00862E57">
                              <w:rPr>
                                <w:rFonts w:ascii="Times New Roman" w:hAnsi="Times New Roman" w:cs="Times New Roman"/>
                                <w:sz w:val="32"/>
                              </w:rPr>
                              <w:t>Tamah</w:t>
                            </w:r>
                            <w:proofErr w:type="spellEnd"/>
                          </w:p>
                          <w:p w:rsidR="00DE5CAB" w:rsidRDefault="00DE5CAB" w:rsidP="00DE5C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margin-left:2.7pt;margin-top:3.4pt;width:159.05pt;height:2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" fillcolor="white [3201]" strokecolor="black [3213]" strokeweight=".5pt">
                <v:textbox>
                  <w:txbxContent>
                    <w:p w:rsidR="00DE5CAB" w:rsidRDefault="00DE5CAB" w:rsidP="00DE5CAB">
                      <w:pPr>
                        <w:spacing w:after="60" w:line="240" w:lineRule="auto"/>
                        <w:jc w:val="center"/>
                        <w:rPr>
                          <w:rFonts w:ascii="Times New Roman" w:hAnsi="Times New Roman" w:cs="Times New Roman"/>
                        </w:rPr>
                      </w:pPr>
                      <w:proofErr w:type="spellStart"/>
                      <w:r w:rsidRPr="00862E57">
                        <w:rPr>
                          <w:rFonts w:ascii="Times New Roman" w:hAnsi="Times New Roman" w:cs="Times New Roman"/>
                          <w:sz w:val="32"/>
                        </w:rPr>
                        <w:t>Siti</w:t>
                      </w:r>
                      <w:proofErr w:type="spellEnd"/>
                      <w:r w:rsidRPr="00862E57">
                        <w:rPr>
                          <w:rFonts w:ascii="Times New Roman" w:hAnsi="Times New Roman" w:cs="Times New Roman"/>
                          <w:sz w:val="32"/>
                        </w:rPr>
                        <w:t xml:space="preserve"> Mina </w:t>
                      </w:r>
                      <w:proofErr w:type="spellStart"/>
                      <w:r w:rsidRPr="00862E57">
                        <w:rPr>
                          <w:rFonts w:ascii="Times New Roman" w:hAnsi="Times New Roman" w:cs="Times New Roman"/>
                          <w:sz w:val="32"/>
                        </w:rPr>
                        <w:t>Tamah</w:t>
                      </w:r>
                      <w:proofErr w:type="spellEnd"/>
                    </w:p>
                    <w:p w:rsidR="00DE5CAB" w:rsidRDefault="00DE5CAB" w:rsidP="00DE5CAB">
                      <w:pPr>
                        <w:jc w:val="center"/>
                      </w:pPr>
                    </w:p>
                  </w:txbxContent>
                </v:textbox>
              </v:roundrect>
            </w:pict>
          </mc:Fallback>
        </mc:AlternateContent>
      </w:r>
    </w:p>
    <w:p w:rsidR="00DE5CAB" w:rsidRDefault="00DE5CAB" w:rsidP="009E1BF1">
      <w:pPr>
        <w:spacing w:after="60" w:line="240" w:lineRule="auto"/>
        <w:rPr>
          <w:rFonts w:ascii="Times New Roman" w:hAnsi="Times New Roman" w:cs="Times New Roman"/>
          <w:sz w:val="32"/>
        </w:rPr>
      </w:pPr>
    </w:p>
    <w:p w:rsidR="00862E57" w:rsidRDefault="006E2F99" w:rsidP="009E1BF1">
      <w:pPr>
        <w:spacing w:after="60" w:line="240" w:lineRule="auto"/>
        <w:rPr>
          <w:rFonts w:ascii="Times New Roman" w:hAnsi="Times New Roman" w:cs="Times New Roman"/>
        </w:rPr>
      </w:pPr>
      <w:proofErr w:type="gramStart"/>
      <w:r w:rsidRPr="009E1BF1">
        <w:rPr>
          <w:rFonts w:ascii="Times New Roman" w:hAnsi="Times New Roman" w:cs="Times New Roman"/>
        </w:rPr>
        <w:t>has</w:t>
      </w:r>
      <w:proofErr w:type="gramEnd"/>
      <w:r w:rsidRPr="009E1BF1">
        <w:rPr>
          <w:rFonts w:ascii="Times New Roman" w:hAnsi="Times New Roman" w:cs="Times New Roman"/>
        </w:rPr>
        <w:t xml:space="preserve"> been a full-timer at the English Department of </w:t>
      </w:r>
      <w:proofErr w:type="spellStart"/>
      <w:r w:rsidRPr="009E1BF1">
        <w:rPr>
          <w:rFonts w:ascii="Times New Roman" w:hAnsi="Times New Roman" w:cs="Times New Roman"/>
        </w:rPr>
        <w:t>Widya</w:t>
      </w:r>
      <w:proofErr w:type="spellEnd"/>
      <w:r w:rsidRPr="009E1BF1">
        <w:rPr>
          <w:rFonts w:ascii="Times New Roman" w:hAnsi="Times New Roman" w:cs="Times New Roman"/>
        </w:rPr>
        <w:t xml:space="preserve"> Mandala Catholic University, </w:t>
      </w:r>
    </w:p>
    <w:p w:rsidR="00862E57" w:rsidRDefault="006E2F99" w:rsidP="009E1BF1">
      <w:pPr>
        <w:spacing w:after="60" w:line="240" w:lineRule="auto"/>
        <w:rPr>
          <w:rFonts w:ascii="Times New Roman" w:hAnsi="Times New Roman" w:cs="Times New Roman"/>
        </w:rPr>
      </w:pPr>
      <w:proofErr w:type="gramStart"/>
      <w:r w:rsidRPr="009E1BF1">
        <w:rPr>
          <w:rFonts w:ascii="Times New Roman" w:hAnsi="Times New Roman" w:cs="Times New Roman"/>
        </w:rPr>
        <w:t>Surabaya, Indonesia since 1989.</w:t>
      </w:r>
      <w:proofErr w:type="gramEnd"/>
      <w:r w:rsidRPr="009E1BF1">
        <w:rPr>
          <w:rFonts w:ascii="Times New Roman" w:hAnsi="Times New Roman" w:cs="Times New Roman"/>
        </w:rPr>
        <w:t xml:space="preserve"> She has great interest in language teaching methodology. </w:t>
      </w:r>
    </w:p>
    <w:p w:rsidR="00862E57" w:rsidRDefault="006E2F99" w:rsidP="009E1BF1">
      <w:pPr>
        <w:spacing w:after="60" w:line="240" w:lineRule="auto"/>
        <w:rPr>
          <w:rFonts w:ascii="Times New Roman" w:hAnsi="Times New Roman" w:cs="Times New Roman"/>
        </w:rPr>
      </w:pPr>
      <w:r w:rsidRPr="009E1BF1">
        <w:rPr>
          <w:rFonts w:ascii="Times New Roman" w:hAnsi="Times New Roman" w:cs="Times New Roman"/>
        </w:rPr>
        <w:t xml:space="preserve">Having obtained her Ph.D. degree, she is also involved in teaching at the English Education </w:t>
      </w:r>
    </w:p>
    <w:p w:rsidR="006E2F99" w:rsidRPr="00862E57" w:rsidRDefault="006E2F99" w:rsidP="009E1BF1">
      <w:pPr>
        <w:spacing w:after="60" w:line="240" w:lineRule="auto"/>
        <w:rPr>
          <w:rFonts w:ascii="Times New Roman" w:hAnsi="Times New Roman" w:cs="Times New Roman"/>
          <w:shd w:val="clear" w:color="auto" w:fill="FFFFFF"/>
        </w:rPr>
      </w:pPr>
      <w:proofErr w:type="gramStart"/>
      <w:r w:rsidRPr="009E1BF1">
        <w:rPr>
          <w:rFonts w:ascii="Times New Roman" w:hAnsi="Times New Roman" w:cs="Times New Roman"/>
        </w:rPr>
        <w:t>Department Graduate School</w:t>
      </w:r>
      <w:r w:rsidRPr="009E1BF1">
        <w:rPr>
          <w:rStyle w:val="Emphasis"/>
          <w:rFonts w:ascii="Times New Roman" w:hAnsi="Times New Roman" w:cs="Times New Roman"/>
          <w:bCs/>
          <w:i w:val="0"/>
          <w:iCs w:val="0"/>
          <w:shd w:val="clear" w:color="auto" w:fill="FFFFFF"/>
        </w:rPr>
        <w:t>.</w:t>
      </w:r>
      <w:proofErr w:type="gramEnd"/>
      <w:r w:rsidRPr="009E1BF1">
        <w:rPr>
          <w:rStyle w:val="Emphasis"/>
          <w:rFonts w:ascii="Times New Roman" w:hAnsi="Times New Roman" w:cs="Times New Roman"/>
          <w:bCs/>
          <w:i w:val="0"/>
          <w:iCs w:val="0"/>
          <w:shd w:val="clear" w:color="auto" w:fill="FFFFFF"/>
        </w:rPr>
        <w:t xml:space="preserve"> </w:t>
      </w:r>
      <w:r w:rsidRPr="00862E57">
        <w:rPr>
          <w:rStyle w:val="Emphasis"/>
          <w:rFonts w:ascii="Times New Roman" w:hAnsi="Times New Roman" w:cs="Times New Roman"/>
          <w:bCs/>
          <w:iCs w:val="0"/>
          <w:shd w:val="clear" w:color="auto" w:fill="FFFFFF"/>
        </w:rPr>
        <w:t>(Her email address: bamafam_mina@yahoo.com)</w:t>
      </w:r>
    </w:p>
    <w:p w:rsidR="0084703D" w:rsidRDefault="0084703D" w:rsidP="009E1BF1">
      <w:pPr>
        <w:spacing w:after="60" w:line="240" w:lineRule="auto"/>
        <w:rPr>
          <w:rFonts w:ascii="Times New Roman" w:hAnsi="Times New Roman" w:cs="Times New Roman"/>
        </w:rPr>
      </w:pPr>
    </w:p>
    <w:p w:rsidR="00E10ED1" w:rsidRDefault="00E10ED1" w:rsidP="009E1BF1">
      <w:pPr>
        <w:spacing w:after="60" w:line="240" w:lineRule="auto"/>
        <w:rPr>
          <w:rFonts w:ascii="Times New Roman" w:hAnsi="Times New Roman" w:cs="Times New Roman"/>
        </w:rPr>
      </w:pPr>
    </w:p>
    <w:p w:rsidR="00E10ED1" w:rsidRDefault="00E10ED1" w:rsidP="009E1BF1">
      <w:pPr>
        <w:spacing w:after="60" w:line="240" w:lineRule="auto"/>
        <w:rPr>
          <w:rFonts w:ascii="Times New Roman" w:hAnsi="Times New Roman" w:cs="Times New Roman"/>
        </w:rPr>
      </w:pPr>
    </w:p>
    <w:p w:rsidR="00E10ED1" w:rsidRDefault="00E10ED1" w:rsidP="009E1BF1">
      <w:pPr>
        <w:spacing w:after="60" w:line="240" w:lineRule="auto"/>
        <w:rPr>
          <w:rFonts w:ascii="Times New Roman" w:hAnsi="Times New Roman" w:cs="Times New Roman"/>
        </w:rPr>
      </w:pPr>
    </w:p>
    <w:p w:rsidR="000B25A3" w:rsidRDefault="000B25A3" w:rsidP="00E10ED1">
      <w:pPr>
        <w:autoSpaceDE w:val="0"/>
        <w:autoSpaceDN w:val="0"/>
        <w:adjustRightInd w:val="0"/>
        <w:rPr>
          <w:rFonts w:ascii="Times New Roman" w:hAnsi="Times New Roman" w:cs="Times New Roman"/>
          <w:color w:val="00B0F0"/>
          <w:sz w:val="20"/>
          <w:szCs w:val="20"/>
        </w:rPr>
      </w:pPr>
    </w:p>
    <w:p w:rsidR="000B25A3" w:rsidRDefault="000B25A3" w:rsidP="00E10ED1">
      <w:pPr>
        <w:autoSpaceDE w:val="0"/>
        <w:autoSpaceDN w:val="0"/>
        <w:adjustRightInd w:val="0"/>
        <w:rPr>
          <w:rFonts w:ascii="Times New Roman" w:hAnsi="Times New Roman" w:cs="Times New Roman"/>
          <w:color w:val="00B0F0"/>
          <w:sz w:val="20"/>
          <w:szCs w:val="20"/>
        </w:rPr>
      </w:pPr>
    </w:p>
    <w:p w:rsidR="00E10ED1" w:rsidRDefault="00E10ED1">
      <w:pPr>
        <w:rPr>
          <w:rFonts w:ascii="Times New Roman" w:hAnsi="Times New Roman" w:cs="Times New Roman"/>
          <w:spacing w:val="-4"/>
          <w:sz w:val="18"/>
          <w:szCs w:val="18"/>
        </w:rPr>
      </w:pPr>
    </w:p>
    <w:sectPr w:rsidR="00E10ED1" w:rsidSect="00BD411B">
      <w:footerReference w:type="default" r:id="rId10"/>
      <w:pgSz w:w="11907" w:h="16840" w:code="9"/>
      <w:pgMar w:top="1134" w:right="1134" w:bottom="1134" w:left="1440" w:header="720" w:footer="720" w:gutter="0"/>
      <w:pgNumType w:start="13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332" w:rsidRDefault="00424332" w:rsidP="00BD411B">
      <w:pPr>
        <w:spacing w:after="0" w:line="240" w:lineRule="auto"/>
      </w:pPr>
      <w:r>
        <w:separator/>
      </w:r>
    </w:p>
  </w:endnote>
  <w:endnote w:type="continuationSeparator" w:id="0">
    <w:p w:rsidR="00424332" w:rsidRDefault="00424332" w:rsidP="00BD4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inionPro-Regular">
    <w:altName w:val="Arial Unicode MS"/>
    <w:panose1 w:val="00000000000000000000"/>
    <w:charset w:val="88"/>
    <w:family w:val="auto"/>
    <w:notTrueType/>
    <w:pitch w:val="default"/>
    <w:sig w:usb0="00000001" w:usb1="08080000" w:usb2="00000010" w:usb3="00000000" w:csb0="00100000" w:csb1="00000000"/>
  </w:font>
  <w:font w:name="TimesTU-Bold">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933835"/>
      <w:docPartObj>
        <w:docPartGallery w:val="Page Numbers (Bottom of Page)"/>
        <w:docPartUnique/>
      </w:docPartObj>
    </w:sdtPr>
    <w:sdtEndPr>
      <w:rPr>
        <w:rFonts w:ascii="Times New Roman" w:hAnsi="Times New Roman" w:cs="Times New Roman"/>
        <w:noProof/>
        <w:sz w:val="20"/>
      </w:rPr>
    </w:sdtEndPr>
    <w:sdtContent>
      <w:p w:rsidR="00BD411B" w:rsidRPr="00180B21" w:rsidRDefault="00BD411B">
        <w:pPr>
          <w:pStyle w:val="Footer"/>
          <w:jc w:val="center"/>
          <w:rPr>
            <w:rFonts w:ascii="Times New Roman" w:hAnsi="Times New Roman" w:cs="Times New Roman"/>
            <w:sz w:val="20"/>
          </w:rPr>
        </w:pPr>
        <w:r w:rsidRPr="00180B21">
          <w:rPr>
            <w:rFonts w:ascii="Times New Roman" w:hAnsi="Times New Roman" w:cs="Times New Roman"/>
            <w:sz w:val="20"/>
          </w:rPr>
          <w:fldChar w:fldCharType="begin"/>
        </w:r>
        <w:r w:rsidRPr="00180B21">
          <w:rPr>
            <w:rFonts w:ascii="Times New Roman" w:hAnsi="Times New Roman" w:cs="Times New Roman"/>
            <w:sz w:val="20"/>
          </w:rPr>
          <w:instrText xml:space="preserve"> PAGE   \* MERGEFORMAT </w:instrText>
        </w:r>
        <w:r w:rsidRPr="00180B21">
          <w:rPr>
            <w:rFonts w:ascii="Times New Roman" w:hAnsi="Times New Roman" w:cs="Times New Roman"/>
            <w:sz w:val="20"/>
          </w:rPr>
          <w:fldChar w:fldCharType="separate"/>
        </w:r>
        <w:r w:rsidR="009E4D42">
          <w:rPr>
            <w:rFonts w:ascii="Times New Roman" w:hAnsi="Times New Roman" w:cs="Times New Roman"/>
            <w:noProof/>
            <w:sz w:val="20"/>
          </w:rPr>
          <w:t>145</w:t>
        </w:r>
        <w:r w:rsidRPr="00180B21">
          <w:rPr>
            <w:rFonts w:ascii="Times New Roman" w:hAnsi="Times New Roman" w:cs="Times New Roman"/>
            <w:noProof/>
            <w:sz w:val="20"/>
          </w:rPr>
          <w:fldChar w:fldCharType="end"/>
        </w:r>
      </w:p>
    </w:sdtContent>
  </w:sdt>
  <w:p w:rsidR="00BD411B" w:rsidRDefault="00BD41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332" w:rsidRDefault="00424332" w:rsidP="00BD411B">
      <w:pPr>
        <w:spacing w:after="0" w:line="240" w:lineRule="auto"/>
      </w:pPr>
      <w:r>
        <w:separator/>
      </w:r>
    </w:p>
  </w:footnote>
  <w:footnote w:type="continuationSeparator" w:id="0">
    <w:p w:rsidR="00424332" w:rsidRDefault="00424332" w:rsidP="00BD41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270D"/>
    <w:multiLevelType w:val="hybridMultilevel"/>
    <w:tmpl w:val="E3A82DF4"/>
    <w:lvl w:ilvl="0" w:tplc="222066B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154050"/>
    <w:multiLevelType w:val="hybridMultilevel"/>
    <w:tmpl w:val="D0F4A6DA"/>
    <w:lvl w:ilvl="0" w:tplc="0409000F">
      <w:start w:val="1"/>
      <w:numFmt w:val="decimal"/>
      <w:lvlText w:val="%1."/>
      <w:lvlJc w:val="left"/>
      <w:pPr>
        <w:tabs>
          <w:tab w:val="num" w:pos="360"/>
        </w:tabs>
        <w:ind w:left="360" w:hanging="360"/>
      </w:pPr>
      <w:rPr>
        <w:rFonts w:hint="default"/>
      </w:rPr>
    </w:lvl>
    <w:lvl w:ilvl="1" w:tplc="69F0B6F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BCC7787"/>
    <w:multiLevelType w:val="hybridMultilevel"/>
    <w:tmpl w:val="0090CD2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889"/>
    <w:rsid w:val="000049B9"/>
    <w:rsid w:val="0002442C"/>
    <w:rsid w:val="00044EF8"/>
    <w:rsid w:val="0005030B"/>
    <w:rsid w:val="00063EE0"/>
    <w:rsid w:val="000666C2"/>
    <w:rsid w:val="00075557"/>
    <w:rsid w:val="000871A3"/>
    <w:rsid w:val="00092111"/>
    <w:rsid w:val="000924C5"/>
    <w:rsid w:val="00092531"/>
    <w:rsid w:val="00094F3F"/>
    <w:rsid w:val="000961D0"/>
    <w:rsid w:val="00096772"/>
    <w:rsid w:val="00096B68"/>
    <w:rsid w:val="000A59E9"/>
    <w:rsid w:val="000B25A3"/>
    <w:rsid w:val="000C0417"/>
    <w:rsid w:val="000C2C4D"/>
    <w:rsid w:val="000E3319"/>
    <w:rsid w:val="000E3541"/>
    <w:rsid w:val="000E517D"/>
    <w:rsid w:val="000F1736"/>
    <w:rsid w:val="000F473E"/>
    <w:rsid w:val="000F4C1C"/>
    <w:rsid w:val="00106143"/>
    <w:rsid w:val="0012399C"/>
    <w:rsid w:val="001247DD"/>
    <w:rsid w:val="001474B4"/>
    <w:rsid w:val="00150D8A"/>
    <w:rsid w:val="00157C96"/>
    <w:rsid w:val="00180B21"/>
    <w:rsid w:val="001845EE"/>
    <w:rsid w:val="001846BC"/>
    <w:rsid w:val="001A3E24"/>
    <w:rsid w:val="001C5BF1"/>
    <w:rsid w:val="001E6844"/>
    <w:rsid w:val="001F6BCD"/>
    <w:rsid w:val="00203B65"/>
    <w:rsid w:val="00203F2E"/>
    <w:rsid w:val="0021499F"/>
    <w:rsid w:val="00215F03"/>
    <w:rsid w:val="00233872"/>
    <w:rsid w:val="00242497"/>
    <w:rsid w:val="00243FD3"/>
    <w:rsid w:val="00261D9A"/>
    <w:rsid w:val="00270419"/>
    <w:rsid w:val="00284602"/>
    <w:rsid w:val="002864DB"/>
    <w:rsid w:val="00286B12"/>
    <w:rsid w:val="00292A3E"/>
    <w:rsid w:val="002939D3"/>
    <w:rsid w:val="0029412C"/>
    <w:rsid w:val="00295C27"/>
    <w:rsid w:val="00296BF8"/>
    <w:rsid w:val="00297E0D"/>
    <w:rsid w:val="002B778E"/>
    <w:rsid w:val="002D0081"/>
    <w:rsid w:val="002D1FF8"/>
    <w:rsid w:val="002D371D"/>
    <w:rsid w:val="00305726"/>
    <w:rsid w:val="0031283D"/>
    <w:rsid w:val="003223DD"/>
    <w:rsid w:val="00331E57"/>
    <w:rsid w:val="00354424"/>
    <w:rsid w:val="00364293"/>
    <w:rsid w:val="00383AF7"/>
    <w:rsid w:val="00383B0A"/>
    <w:rsid w:val="00396BFE"/>
    <w:rsid w:val="003C1D6F"/>
    <w:rsid w:val="003D515C"/>
    <w:rsid w:val="00405753"/>
    <w:rsid w:val="004125B4"/>
    <w:rsid w:val="004203BB"/>
    <w:rsid w:val="00423069"/>
    <w:rsid w:val="00424332"/>
    <w:rsid w:val="0043028C"/>
    <w:rsid w:val="004335C1"/>
    <w:rsid w:val="00444C53"/>
    <w:rsid w:val="00460B28"/>
    <w:rsid w:val="00466F65"/>
    <w:rsid w:val="00490C0A"/>
    <w:rsid w:val="00495348"/>
    <w:rsid w:val="004B0375"/>
    <w:rsid w:val="004B6752"/>
    <w:rsid w:val="004C1E37"/>
    <w:rsid w:val="004C28DD"/>
    <w:rsid w:val="004C73D3"/>
    <w:rsid w:val="004F315E"/>
    <w:rsid w:val="00514082"/>
    <w:rsid w:val="00514279"/>
    <w:rsid w:val="00514F0E"/>
    <w:rsid w:val="00515FAC"/>
    <w:rsid w:val="00522ED2"/>
    <w:rsid w:val="005231A0"/>
    <w:rsid w:val="0052430A"/>
    <w:rsid w:val="0054625D"/>
    <w:rsid w:val="005509D5"/>
    <w:rsid w:val="00564085"/>
    <w:rsid w:val="005708FF"/>
    <w:rsid w:val="0057127F"/>
    <w:rsid w:val="00573432"/>
    <w:rsid w:val="0057396F"/>
    <w:rsid w:val="005748EC"/>
    <w:rsid w:val="005A339F"/>
    <w:rsid w:val="005B1749"/>
    <w:rsid w:val="005B3926"/>
    <w:rsid w:val="005C1B68"/>
    <w:rsid w:val="005C39D2"/>
    <w:rsid w:val="005D5A5D"/>
    <w:rsid w:val="005D6D64"/>
    <w:rsid w:val="005D702B"/>
    <w:rsid w:val="006005D7"/>
    <w:rsid w:val="006105A4"/>
    <w:rsid w:val="00613A3B"/>
    <w:rsid w:val="00621D9B"/>
    <w:rsid w:val="0063109B"/>
    <w:rsid w:val="00645D03"/>
    <w:rsid w:val="00650ADA"/>
    <w:rsid w:val="0065532A"/>
    <w:rsid w:val="00673FE5"/>
    <w:rsid w:val="006B180E"/>
    <w:rsid w:val="006B7CDA"/>
    <w:rsid w:val="006C51D0"/>
    <w:rsid w:val="006D147C"/>
    <w:rsid w:val="006E2F99"/>
    <w:rsid w:val="0070037D"/>
    <w:rsid w:val="00701C94"/>
    <w:rsid w:val="007215D5"/>
    <w:rsid w:val="00724E1A"/>
    <w:rsid w:val="00743755"/>
    <w:rsid w:val="007447A0"/>
    <w:rsid w:val="00744DC1"/>
    <w:rsid w:val="007759E9"/>
    <w:rsid w:val="00792BA6"/>
    <w:rsid w:val="007A09C8"/>
    <w:rsid w:val="007A40F6"/>
    <w:rsid w:val="007D4C5F"/>
    <w:rsid w:val="007E3321"/>
    <w:rsid w:val="00800A5F"/>
    <w:rsid w:val="00815746"/>
    <w:rsid w:val="0082783F"/>
    <w:rsid w:val="0084703D"/>
    <w:rsid w:val="00847B4D"/>
    <w:rsid w:val="00852747"/>
    <w:rsid w:val="00855B08"/>
    <w:rsid w:val="00862E57"/>
    <w:rsid w:val="00881DB6"/>
    <w:rsid w:val="00887642"/>
    <w:rsid w:val="00890591"/>
    <w:rsid w:val="008A1C62"/>
    <w:rsid w:val="008C419D"/>
    <w:rsid w:val="008E30C9"/>
    <w:rsid w:val="008F603D"/>
    <w:rsid w:val="009156CD"/>
    <w:rsid w:val="00917A01"/>
    <w:rsid w:val="00921CD2"/>
    <w:rsid w:val="00931BF6"/>
    <w:rsid w:val="00975E2E"/>
    <w:rsid w:val="0098467C"/>
    <w:rsid w:val="00987AEA"/>
    <w:rsid w:val="009970FC"/>
    <w:rsid w:val="009A3BDF"/>
    <w:rsid w:val="009C229B"/>
    <w:rsid w:val="009D1F50"/>
    <w:rsid w:val="009D24E3"/>
    <w:rsid w:val="009D3101"/>
    <w:rsid w:val="009D46F2"/>
    <w:rsid w:val="009E1BF1"/>
    <w:rsid w:val="009E4D42"/>
    <w:rsid w:val="009E58BA"/>
    <w:rsid w:val="009F7E26"/>
    <w:rsid w:val="00A37BD2"/>
    <w:rsid w:val="00A405DF"/>
    <w:rsid w:val="00A5158F"/>
    <w:rsid w:val="00A61825"/>
    <w:rsid w:val="00A62C49"/>
    <w:rsid w:val="00A66019"/>
    <w:rsid w:val="00A7166C"/>
    <w:rsid w:val="00A7332E"/>
    <w:rsid w:val="00A94B77"/>
    <w:rsid w:val="00AB14C1"/>
    <w:rsid w:val="00AB3527"/>
    <w:rsid w:val="00AC15B4"/>
    <w:rsid w:val="00AC4957"/>
    <w:rsid w:val="00AD2CB5"/>
    <w:rsid w:val="00AD71D1"/>
    <w:rsid w:val="00AE04BA"/>
    <w:rsid w:val="00AE7DD6"/>
    <w:rsid w:val="00AF120F"/>
    <w:rsid w:val="00B07A67"/>
    <w:rsid w:val="00B254ED"/>
    <w:rsid w:val="00B271F0"/>
    <w:rsid w:val="00B32247"/>
    <w:rsid w:val="00B33ACA"/>
    <w:rsid w:val="00B43EE7"/>
    <w:rsid w:val="00B5495A"/>
    <w:rsid w:val="00B61F97"/>
    <w:rsid w:val="00B90889"/>
    <w:rsid w:val="00BB08F0"/>
    <w:rsid w:val="00BB12E5"/>
    <w:rsid w:val="00BB21A3"/>
    <w:rsid w:val="00BB77B3"/>
    <w:rsid w:val="00BD0B5F"/>
    <w:rsid w:val="00BD411B"/>
    <w:rsid w:val="00BE70E4"/>
    <w:rsid w:val="00C07502"/>
    <w:rsid w:val="00C16F4C"/>
    <w:rsid w:val="00C67942"/>
    <w:rsid w:val="00C70106"/>
    <w:rsid w:val="00C9286B"/>
    <w:rsid w:val="00CA1069"/>
    <w:rsid w:val="00CA65F8"/>
    <w:rsid w:val="00CA7504"/>
    <w:rsid w:val="00CB6CCD"/>
    <w:rsid w:val="00CC250F"/>
    <w:rsid w:val="00CC264A"/>
    <w:rsid w:val="00CC3764"/>
    <w:rsid w:val="00CE01BF"/>
    <w:rsid w:val="00D23F88"/>
    <w:rsid w:val="00D4348E"/>
    <w:rsid w:val="00D44E25"/>
    <w:rsid w:val="00D73AAA"/>
    <w:rsid w:val="00D7551C"/>
    <w:rsid w:val="00D7724C"/>
    <w:rsid w:val="00D877D8"/>
    <w:rsid w:val="00D95D8A"/>
    <w:rsid w:val="00DA4836"/>
    <w:rsid w:val="00DA5C10"/>
    <w:rsid w:val="00DB71F3"/>
    <w:rsid w:val="00DB7AEA"/>
    <w:rsid w:val="00DC5774"/>
    <w:rsid w:val="00DC6D3E"/>
    <w:rsid w:val="00DD1997"/>
    <w:rsid w:val="00DD2A48"/>
    <w:rsid w:val="00DD72BC"/>
    <w:rsid w:val="00DE43A3"/>
    <w:rsid w:val="00DE5CAB"/>
    <w:rsid w:val="00E10ED1"/>
    <w:rsid w:val="00E1247B"/>
    <w:rsid w:val="00E27648"/>
    <w:rsid w:val="00E35A91"/>
    <w:rsid w:val="00E647F2"/>
    <w:rsid w:val="00E67E20"/>
    <w:rsid w:val="00E82396"/>
    <w:rsid w:val="00E97602"/>
    <w:rsid w:val="00EA165C"/>
    <w:rsid w:val="00EA73E1"/>
    <w:rsid w:val="00EB681E"/>
    <w:rsid w:val="00ED4196"/>
    <w:rsid w:val="00EE1D32"/>
    <w:rsid w:val="00EE216F"/>
    <w:rsid w:val="00F03619"/>
    <w:rsid w:val="00F04E25"/>
    <w:rsid w:val="00F27DD9"/>
    <w:rsid w:val="00F353A4"/>
    <w:rsid w:val="00F36BD2"/>
    <w:rsid w:val="00F45E3F"/>
    <w:rsid w:val="00F53237"/>
    <w:rsid w:val="00F559A1"/>
    <w:rsid w:val="00F6172E"/>
    <w:rsid w:val="00F71DE8"/>
    <w:rsid w:val="00F7231F"/>
    <w:rsid w:val="00F73A7B"/>
    <w:rsid w:val="00F845DA"/>
    <w:rsid w:val="00F84E74"/>
    <w:rsid w:val="00FA66DD"/>
    <w:rsid w:val="00FB0010"/>
    <w:rsid w:val="00FC5ACF"/>
    <w:rsid w:val="00FD0DB2"/>
    <w:rsid w:val="00FD521A"/>
    <w:rsid w:val="00FE6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BF1"/>
  </w:style>
  <w:style w:type="paragraph" w:styleId="Heading1">
    <w:name w:val="heading 1"/>
    <w:basedOn w:val="Normal"/>
    <w:next w:val="Normal"/>
    <w:link w:val="Heading1Char"/>
    <w:uiPriority w:val="99"/>
    <w:qFormat/>
    <w:rsid w:val="00297E0D"/>
    <w:pPr>
      <w:keepNext/>
      <w:spacing w:before="40" w:after="0" w:line="240" w:lineRule="auto"/>
      <w:outlineLvl w:val="0"/>
    </w:pPr>
    <w:rPr>
      <w:rFonts w:ascii="Helvetica" w:eastAsia="Times New Roman" w:hAnsi="Helvetica" w:cs="Helvetica"/>
      <w:b/>
      <w:bCs/>
      <w:kern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889"/>
    <w:rPr>
      <w:color w:val="0000FF" w:themeColor="hyperlink"/>
      <w:u w:val="single"/>
    </w:rPr>
  </w:style>
  <w:style w:type="paragraph" w:customStyle="1" w:styleId="Default">
    <w:name w:val="Default"/>
    <w:rsid w:val="002D1FF8"/>
    <w:pPr>
      <w:autoSpaceDE w:val="0"/>
      <w:autoSpaceDN w:val="0"/>
      <w:adjustRightInd w:val="0"/>
      <w:spacing w:after="0" w:line="240" w:lineRule="auto"/>
    </w:pPr>
    <w:rPr>
      <w:rFonts w:ascii="Calibri" w:hAnsi="Calibri" w:cs="Calibri"/>
      <w:color w:val="000000"/>
      <w:sz w:val="24"/>
      <w:szCs w:val="24"/>
    </w:rPr>
  </w:style>
  <w:style w:type="character" w:styleId="Emphasis">
    <w:name w:val="Emphasis"/>
    <w:qFormat/>
    <w:rsid w:val="00296BF8"/>
    <w:rPr>
      <w:i/>
      <w:iCs/>
    </w:rPr>
  </w:style>
  <w:style w:type="paragraph" w:styleId="BalloonText">
    <w:name w:val="Balloon Text"/>
    <w:basedOn w:val="Normal"/>
    <w:link w:val="BalloonTextChar"/>
    <w:uiPriority w:val="99"/>
    <w:semiHidden/>
    <w:unhideWhenUsed/>
    <w:rsid w:val="00847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03D"/>
    <w:rPr>
      <w:rFonts w:ascii="Tahoma" w:hAnsi="Tahoma" w:cs="Tahoma"/>
      <w:sz w:val="16"/>
      <w:szCs w:val="16"/>
    </w:rPr>
  </w:style>
  <w:style w:type="paragraph" w:styleId="BodyText3">
    <w:name w:val="Body Text 3"/>
    <w:basedOn w:val="Normal"/>
    <w:link w:val="BodyText3Char"/>
    <w:rsid w:val="009E1BF1"/>
    <w:pPr>
      <w:spacing w:after="120" w:line="240" w:lineRule="auto"/>
    </w:pPr>
    <w:rPr>
      <w:rFonts w:ascii="Times New Roman" w:eastAsia="Batang" w:hAnsi="Times New Roman" w:cs="Times New Roman"/>
      <w:sz w:val="16"/>
      <w:szCs w:val="16"/>
      <w:lang w:val="en-GB"/>
    </w:rPr>
  </w:style>
  <w:style w:type="character" w:customStyle="1" w:styleId="BodyText3Char">
    <w:name w:val="Body Text 3 Char"/>
    <w:basedOn w:val="DefaultParagraphFont"/>
    <w:link w:val="BodyText3"/>
    <w:rsid w:val="009E1BF1"/>
    <w:rPr>
      <w:rFonts w:ascii="Times New Roman" w:eastAsia="Batang" w:hAnsi="Times New Roman" w:cs="Times New Roman"/>
      <w:sz w:val="16"/>
      <w:szCs w:val="16"/>
      <w:lang w:val="en-GB"/>
    </w:rPr>
  </w:style>
  <w:style w:type="paragraph" w:styleId="NormalWeb">
    <w:name w:val="Normal (Web)"/>
    <w:basedOn w:val="Normal"/>
    <w:rsid w:val="009E1BF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5158F"/>
    <w:pPr>
      <w:ind w:left="720"/>
      <w:contextualSpacing/>
    </w:pPr>
  </w:style>
  <w:style w:type="character" w:customStyle="1" w:styleId="Heading1Char">
    <w:name w:val="Heading 1 Char"/>
    <w:basedOn w:val="DefaultParagraphFont"/>
    <w:link w:val="Heading1"/>
    <w:uiPriority w:val="99"/>
    <w:rsid w:val="00297E0D"/>
    <w:rPr>
      <w:rFonts w:ascii="Helvetica" w:eastAsia="Times New Roman" w:hAnsi="Helvetica" w:cs="Helvetica"/>
      <w:b/>
      <w:bCs/>
      <w:kern w:val="28"/>
    </w:rPr>
  </w:style>
  <w:style w:type="paragraph" w:customStyle="1" w:styleId="References">
    <w:name w:val="References"/>
    <w:basedOn w:val="Normal"/>
    <w:uiPriority w:val="99"/>
    <w:rsid w:val="00297E0D"/>
    <w:pPr>
      <w:spacing w:after="80" w:line="240" w:lineRule="auto"/>
      <w:ind w:left="144" w:hanging="144"/>
      <w:jc w:val="both"/>
    </w:pPr>
    <w:rPr>
      <w:rFonts w:ascii="Times New Roman" w:eastAsia="Times New Roman" w:hAnsi="Times New Roman" w:cs="Times New Roman"/>
      <w:sz w:val="18"/>
      <w:szCs w:val="18"/>
    </w:rPr>
  </w:style>
  <w:style w:type="table" w:styleId="TableGrid">
    <w:name w:val="Table Grid"/>
    <w:basedOn w:val="TableNormal"/>
    <w:uiPriority w:val="59"/>
    <w:rsid w:val="00645D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5D6D64"/>
    <w:rPr>
      <w:b/>
      <w:bCs/>
    </w:rPr>
  </w:style>
  <w:style w:type="paragraph" w:styleId="Header">
    <w:name w:val="header"/>
    <w:basedOn w:val="Normal"/>
    <w:link w:val="HeaderChar"/>
    <w:uiPriority w:val="99"/>
    <w:unhideWhenUsed/>
    <w:rsid w:val="00BD4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11B"/>
  </w:style>
  <w:style w:type="paragraph" w:styleId="Footer">
    <w:name w:val="footer"/>
    <w:basedOn w:val="Normal"/>
    <w:link w:val="FooterChar"/>
    <w:uiPriority w:val="99"/>
    <w:unhideWhenUsed/>
    <w:rsid w:val="00BD4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1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BF1"/>
  </w:style>
  <w:style w:type="paragraph" w:styleId="Heading1">
    <w:name w:val="heading 1"/>
    <w:basedOn w:val="Normal"/>
    <w:next w:val="Normal"/>
    <w:link w:val="Heading1Char"/>
    <w:uiPriority w:val="99"/>
    <w:qFormat/>
    <w:rsid w:val="00297E0D"/>
    <w:pPr>
      <w:keepNext/>
      <w:spacing w:before="40" w:after="0" w:line="240" w:lineRule="auto"/>
      <w:outlineLvl w:val="0"/>
    </w:pPr>
    <w:rPr>
      <w:rFonts w:ascii="Helvetica" w:eastAsia="Times New Roman" w:hAnsi="Helvetica" w:cs="Helvetica"/>
      <w:b/>
      <w:bCs/>
      <w:kern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889"/>
    <w:rPr>
      <w:color w:val="0000FF" w:themeColor="hyperlink"/>
      <w:u w:val="single"/>
    </w:rPr>
  </w:style>
  <w:style w:type="paragraph" w:customStyle="1" w:styleId="Default">
    <w:name w:val="Default"/>
    <w:rsid w:val="002D1FF8"/>
    <w:pPr>
      <w:autoSpaceDE w:val="0"/>
      <w:autoSpaceDN w:val="0"/>
      <w:adjustRightInd w:val="0"/>
      <w:spacing w:after="0" w:line="240" w:lineRule="auto"/>
    </w:pPr>
    <w:rPr>
      <w:rFonts w:ascii="Calibri" w:hAnsi="Calibri" w:cs="Calibri"/>
      <w:color w:val="000000"/>
      <w:sz w:val="24"/>
      <w:szCs w:val="24"/>
    </w:rPr>
  </w:style>
  <w:style w:type="character" w:styleId="Emphasis">
    <w:name w:val="Emphasis"/>
    <w:qFormat/>
    <w:rsid w:val="00296BF8"/>
    <w:rPr>
      <w:i/>
      <w:iCs/>
    </w:rPr>
  </w:style>
  <w:style w:type="paragraph" w:styleId="BalloonText">
    <w:name w:val="Balloon Text"/>
    <w:basedOn w:val="Normal"/>
    <w:link w:val="BalloonTextChar"/>
    <w:uiPriority w:val="99"/>
    <w:semiHidden/>
    <w:unhideWhenUsed/>
    <w:rsid w:val="00847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03D"/>
    <w:rPr>
      <w:rFonts w:ascii="Tahoma" w:hAnsi="Tahoma" w:cs="Tahoma"/>
      <w:sz w:val="16"/>
      <w:szCs w:val="16"/>
    </w:rPr>
  </w:style>
  <w:style w:type="paragraph" w:styleId="BodyText3">
    <w:name w:val="Body Text 3"/>
    <w:basedOn w:val="Normal"/>
    <w:link w:val="BodyText3Char"/>
    <w:rsid w:val="009E1BF1"/>
    <w:pPr>
      <w:spacing w:after="120" w:line="240" w:lineRule="auto"/>
    </w:pPr>
    <w:rPr>
      <w:rFonts w:ascii="Times New Roman" w:eastAsia="Batang" w:hAnsi="Times New Roman" w:cs="Times New Roman"/>
      <w:sz w:val="16"/>
      <w:szCs w:val="16"/>
      <w:lang w:val="en-GB"/>
    </w:rPr>
  </w:style>
  <w:style w:type="character" w:customStyle="1" w:styleId="BodyText3Char">
    <w:name w:val="Body Text 3 Char"/>
    <w:basedOn w:val="DefaultParagraphFont"/>
    <w:link w:val="BodyText3"/>
    <w:rsid w:val="009E1BF1"/>
    <w:rPr>
      <w:rFonts w:ascii="Times New Roman" w:eastAsia="Batang" w:hAnsi="Times New Roman" w:cs="Times New Roman"/>
      <w:sz w:val="16"/>
      <w:szCs w:val="16"/>
      <w:lang w:val="en-GB"/>
    </w:rPr>
  </w:style>
  <w:style w:type="paragraph" w:styleId="NormalWeb">
    <w:name w:val="Normal (Web)"/>
    <w:basedOn w:val="Normal"/>
    <w:rsid w:val="009E1BF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5158F"/>
    <w:pPr>
      <w:ind w:left="720"/>
      <w:contextualSpacing/>
    </w:pPr>
  </w:style>
  <w:style w:type="character" w:customStyle="1" w:styleId="Heading1Char">
    <w:name w:val="Heading 1 Char"/>
    <w:basedOn w:val="DefaultParagraphFont"/>
    <w:link w:val="Heading1"/>
    <w:uiPriority w:val="99"/>
    <w:rsid w:val="00297E0D"/>
    <w:rPr>
      <w:rFonts w:ascii="Helvetica" w:eastAsia="Times New Roman" w:hAnsi="Helvetica" w:cs="Helvetica"/>
      <w:b/>
      <w:bCs/>
      <w:kern w:val="28"/>
    </w:rPr>
  </w:style>
  <w:style w:type="paragraph" w:customStyle="1" w:styleId="References">
    <w:name w:val="References"/>
    <w:basedOn w:val="Normal"/>
    <w:uiPriority w:val="99"/>
    <w:rsid w:val="00297E0D"/>
    <w:pPr>
      <w:spacing w:after="80" w:line="240" w:lineRule="auto"/>
      <w:ind w:left="144" w:hanging="144"/>
      <w:jc w:val="both"/>
    </w:pPr>
    <w:rPr>
      <w:rFonts w:ascii="Times New Roman" w:eastAsia="Times New Roman" w:hAnsi="Times New Roman" w:cs="Times New Roman"/>
      <w:sz w:val="18"/>
      <w:szCs w:val="18"/>
    </w:rPr>
  </w:style>
  <w:style w:type="table" w:styleId="TableGrid">
    <w:name w:val="Table Grid"/>
    <w:basedOn w:val="TableNormal"/>
    <w:uiPriority w:val="59"/>
    <w:rsid w:val="00645D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5D6D64"/>
    <w:rPr>
      <w:b/>
      <w:bCs/>
    </w:rPr>
  </w:style>
  <w:style w:type="paragraph" w:styleId="Header">
    <w:name w:val="header"/>
    <w:basedOn w:val="Normal"/>
    <w:link w:val="HeaderChar"/>
    <w:uiPriority w:val="99"/>
    <w:unhideWhenUsed/>
    <w:rsid w:val="00BD4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11B"/>
  </w:style>
  <w:style w:type="paragraph" w:styleId="Footer">
    <w:name w:val="footer"/>
    <w:basedOn w:val="Normal"/>
    <w:link w:val="FooterChar"/>
    <w:uiPriority w:val="99"/>
    <w:unhideWhenUsed/>
    <w:rsid w:val="00BD4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amafam_min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1E4A6-081E-45FD-A133-C40661BE0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Pages>
  <Words>3541</Words>
  <Characters>20188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dc:creator>
  <cp:lastModifiedBy>Mina</cp:lastModifiedBy>
  <cp:revision>48</cp:revision>
  <cp:lastPrinted>2015-10-15T08:59:00Z</cp:lastPrinted>
  <dcterms:created xsi:type="dcterms:W3CDTF">2015-10-15T07:08:00Z</dcterms:created>
  <dcterms:modified xsi:type="dcterms:W3CDTF">2015-10-15T09:05:00Z</dcterms:modified>
</cp:coreProperties>
</file>